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BA" w:rsidRPr="006A0ADB" w:rsidRDefault="004736BA" w:rsidP="004736BA">
      <w:pPr>
        <w:suppressAutoHyphens w:val="0"/>
        <w:jc w:val="center"/>
        <w:rPr>
          <w:b/>
          <w:sz w:val="23"/>
          <w:szCs w:val="23"/>
          <w:lang w:eastAsia="en-US"/>
        </w:rPr>
      </w:pPr>
      <w:r w:rsidRPr="006A0ADB">
        <w:rPr>
          <w:b/>
          <w:sz w:val="23"/>
          <w:szCs w:val="23"/>
          <w:lang w:eastAsia="en-US"/>
        </w:rPr>
        <w:t>UZŅĒMUMA LĪGUMS</w:t>
      </w:r>
    </w:p>
    <w:p w:rsidR="004736BA" w:rsidRPr="00C261AF" w:rsidRDefault="004736BA" w:rsidP="004736BA">
      <w:pPr>
        <w:suppressAutoHyphens w:val="0"/>
        <w:jc w:val="center"/>
        <w:rPr>
          <w:bCs/>
          <w:sz w:val="20"/>
          <w:szCs w:val="20"/>
          <w:lang w:eastAsia="en-US"/>
        </w:rPr>
      </w:pPr>
      <w:r>
        <w:rPr>
          <w:bCs/>
          <w:sz w:val="20"/>
          <w:szCs w:val="20"/>
          <w:lang w:eastAsia="en-US"/>
        </w:rPr>
        <w:t xml:space="preserve">par </w:t>
      </w:r>
      <w:r w:rsidRPr="00C261AF">
        <w:rPr>
          <w:bCs/>
          <w:sz w:val="20"/>
          <w:szCs w:val="20"/>
          <w:lang w:eastAsia="en-US"/>
        </w:rPr>
        <w:t xml:space="preserve">Daugavpils pilsētas Ziemassvētku rotājumu uzstādīšanas </w:t>
      </w:r>
    </w:p>
    <w:p w:rsidR="004736BA" w:rsidRPr="00C261AF" w:rsidRDefault="004736BA" w:rsidP="004736BA">
      <w:pPr>
        <w:suppressAutoHyphens w:val="0"/>
        <w:jc w:val="center"/>
        <w:rPr>
          <w:b/>
          <w:sz w:val="20"/>
          <w:szCs w:val="20"/>
          <w:lang w:eastAsia="en-US"/>
        </w:rPr>
      </w:pPr>
      <w:r w:rsidRPr="00C261AF">
        <w:rPr>
          <w:bCs/>
          <w:sz w:val="20"/>
          <w:szCs w:val="20"/>
          <w:lang w:eastAsia="en-US"/>
        </w:rPr>
        <w:t>darbi</w:t>
      </w:r>
      <w:r>
        <w:rPr>
          <w:bCs/>
          <w:sz w:val="20"/>
          <w:szCs w:val="20"/>
          <w:lang w:eastAsia="en-US"/>
        </w:rPr>
        <w:t>em</w:t>
      </w:r>
      <w:r w:rsidRPr="00C261AF">
        <w:rPr>
          <w:bCs/>
          <w:sz w:val="20"/>
          <w:szCs w:val="20"/>
          <w:lang w:eastAsia="en-US"/>
        </w:rPr>
        <w:t xml:space="preserve"> 2015.gadā un demontāžas darbi</w:t>
      </w:r>
      <w:r>
        <w:rPr>
          <w:bCs/>
          <w:sz w:val="20"/>
          <w:szCs w:val="20"/>
          <w:lang w:eastAsia="en-US"/>
        </w:rPr>
        <w:t>em</w:t>
      </w:r>
      <w:r w:rsidRPr="00C261AF">
        <w:rPr>
          <w:bCs/>
          <w:sz w:val="20"/>
          <w:szCs w:val="20"/>
          <w:lang w:eastAsia="en-US"/>
        </w:rPr>
        <w:t xml:space="preserve"> 2016.gadā</w:t>
      </w:r>
    </w:p>
    <w:p w:rsidR="004736BA" w:rsidRPr="00C261AF" w:rsidRDefault="004736BA" w:rsidP="004736BA">
      <w:pPr>
        <w:suppressAutoHyphens w:val="0"/>
        <w:jc w:val="both"/>
        <w:rPr>
          <w:sz w:val="20"/>
          <w:szCs w:val="20"/>
          <w:lang w:eastAsia="en-US"/>
        </w:rPr>
      </w:pPr>
    </w:p>
    <w:p w:rsidR="004736BA" w:rsidRPr="006A0ADB" w:rsidRDefault="000C081B" w:rsidP="00173D26">
      <w:pPr>
        <w:suppressAutoHyphens w:val="0"/>
        <w:spacing w:before="120"/>
        <w:jc w:val="both"/>
        <w:rPr>
          <w:sz w:val="23"/>
          <w:szCs w:val="23"/>
          <w:lang w:eastAsia="en-US"/>
        </w:rPr>
      </w:pPr>
      <w:r>
        <w:rPr>
          <w:sz w:val="23"/>
          <w:szCs w:val="23"/>
          <w:lang w:eastAsia="en-US"/>
        </w:rPr>
        <w:t>Daugavpilī, 2015.gada 9</w:t>
      </w:r>
      <w:r w:rsidR="004736BA" w:rsidRPr="006A0ADB">
        <w:rPr>
          <w:sz w:val="23"/>
          <w:szCs w:val="23"/>
          <w:lang w:eastAsia="en-US"/>
        </w:rPr>
        <w:t>.novembrī</w:t>
      </w:r>
    </w:p>
    <w:p w:rsidR="004736BA" w:rsidRPr="006A0ADB" w:rsidRDefault="004736BA" w:rsidP="004736BA">
      <w:pPr>
        <w:suppressAutoHyphens w:val="0"/>
        <w:spacing w:after="120"/>
        <w:ind w:firstLine="720"/>
        <w:jc w:val="both"/>
        <w:rPr>
          <w:b/>
          <w:sz w:val="23"/>
          <w:szCs w:val="23"/>
          <w:lang w:eastAsia="en-US"/>
        </w:rPr>
      </w:pPr>
    </w:p>
    <w:p w:rsidR="004736BA" w:rsidRPr="006A0ADB" w:rsidRDefault="004736BA" w:rsidP="004736BA">
      <w:pPr>
        <w:suppressAutoHyphens w:val="0"/>
        <w:spacing w:after="120"/>
        <w:ind w:firstLine="720"/>
        <w:jc w:val="both"/>
        <w:rPr>
          <w:sz w:val="23"/>
          <w:szCs w:val="23"/>
          <w:lang w:eastAsia="en-US"/>
        </w:rPr>
      </w:pPr>
      <w:r w:rsidRPr="006A0ADB">
        <w:rPr>
          <w:b/>
          <w:sz w:val="23"/>
          <w:szCs w:val="23"/>
          <w:lang w:eastAsia="en-US"/>
        </w:rPr>
        <w:t>Daugavpils pilsētas pašvaldības iestāde „Komunālās saimniecības pārvalde”</w:t>
      </w:r>
      <w:r w:rsidRPr="006A0ADB">
        <w:rPr>
          <w:sz w:val="23"/>
          <w:szCs w:val="23"/>
          <w:lang w:eastAsia="en-US"/>
        </w:rPr>
        <w:t xml:space="preserve">, reģ.Nr. 90009547852, juridiskā adrese: Saules iela 5A, Daugavpils, (turpmāk – PASŪTĪTĀJS), vadītāja </w:t>
      </w:r>
      <w:r w:rsidRPr="006A0ADB">
        <w:rPr>
          <w:b/>
          <w:sz w:val="23"/>
          <w:szCs w:val="23"/>
          <w:lang w:eastAsia="en-US"/>
        </w:rPr>
        <w:t>Aivara Pudāna</w:t>
      </w:r>
      <w:r w:rsidRPr="006A0ADB">
        <w:rPr>
          <w:sz w:val="23"/>
          <w:szCs w:val="23"/>
          <w:lang w:eastAsia="en-US"/>
        </w:rPr>
        <w:t xml:space="preserve"> personā, kurš rīkojas uz iestādes Nolikuma 14.5.apakšpunkta pamata, no vienas puses, un</w:t>
      </w:r>
    </w:p>
    <w:p w:rsidR="004736BA" w:rsidRPr="006A0ADB" w:rsidRDefault="000C081B" w:rsidP="004736BA">
      <w:pPr>
        <w:suppressAutoHyphens w:val="0"/>
        <w:spacing w:after="120"/>
        <w:ind w:firstLine="567"/>
        <w:jc w:val="both"/>
        <w:rPr>
          <w:sz w:val="23"/>
          <w:szCs w:val="23"/>
          <w:lang w:eastAsia="en-US"/>
        </w:rPr>
      </w:pPr>
      <w:r w:rsidRPr="000C081B">
        <w:rPr>
          <w:b/>
          <w:sz w:val="23"/>
          <w:szCs w:val="23"/>
          <w:lang w:eastAsia="en-US"/>
        </w:rPr>
        <w:t>Sabiedrība ar ierobežotu atbildību “Baltijas Energomontāža”</w:t>
      </w:r>
      <w:r w:rsidR="004736BA" w:rsidRPr="006A0ADB">
        <w:rPr>
          <w:iCs/>
          <w:sz w:val="23"/>
          <w:szCs w:val="23"/>
          <w:lang w:eastAsia="en-US"/>
        </w:rPr>
        <w:t>, vienotais reģistrācijas Nr.</w:t>
      </w:r>
      <w:r w:rsidRPr="000C081B">
        <w:rPr>
          <w:iCs/>
          <w:sz w:val="23"/>
          <w:szCs w:val="23"/>
          <w:lang w:eastAsia="en-US"/>
        </w:rPr>
        <w:t>51503056371</w:t>
      </w:r>
      <w:r w:rsidR="004736BA" w:rsidRPr="006A0ADB">
        <w:rPr>
          <w:iCs/>
          <w:sz w:val="23"/>
          <w:szCs w:val="23"/>
          <w:lang w:eastAsia="en-US"/>
        </w:rPr>
        <w:t xml:space="preserve">, </w:t>
      </w:r>
      <w:r>
        <w:rPr>
          <w:iCs/>
          <w:sz w:val="23"/>
          <w:szCs w:val="23"/>
          <w:lang w:eastAsia="en-US"/>
        </w:rPr>
        <w:t xml:space="preserve">juridiskā adrese: </w:t>
      </w:r>
      <w:r w:rsidRPr="000C081B">
        <w:rPr>
          <w:iCs/>
          <w:sz w:val="23"/>
          <w:szCs w:val="23"/>
          <w:lang w:eastAsia="en-US"/>
        </w:rPr>
        <w:t>Kārklu iela 14, Daugavpils</w:t>
      </w:r>
      <w:r w:rsidR="004736BA" w:rsidRPr="006A0ADB">
        <w:rPr>
          <w:iCs/>
          <w:sz w:val="23"/>
          <w:szCs w:val="23"/>
          <w:lang w:eastAsia="en-US"/>
        </w:rPr>
        <w:t>,</w:t>
      </w:r>
      <w:r w:rsidR="004736BA" w:rsidRPr="006A0ADB">
        <w:rPr>
          <w:sz w:val="23"/>
          <w:szCs w:val="23"/>
          <w:lang w:eastAsia="en-US"/>
        </w:rPr>
        <w:t xml:space="preserve"> </w:t>
      </w:r>
      <w:r>
        <w:rPr>
          <w:sz w:val="23"/>
          <w:szCs w:val="23"/>
          <w:lang w:eastAsia="en-US"/>
        </w:rPr>
        <w:t>(</w:t>
      </w:r>
      <w:r w:rsidR="004736BA" w:rsidRPr="006A0ADB">
        <w:rPr>
          <w:sz w:val="23"/>
          <w:szCs w:val="23"/>
          <w:lang w:eastAsia="en-US"/>
        </w:rPr>
        <w:t xml:space="preserve">turpmāk </w:t>
      </w:r>
      <w:r>
        <w:rPr>
          <w:sz w:val="23"/>
          <w:szCs w:val="23"/>
          <w:lang w:eastAsia="en-US"/>
        </w:rPr>
        <w:t>–</w:t>
      </w:r>
      <w:r w:rsidR="004736BA" w:rsidRPr="006A0ADB">
        <w:rPr>
          <w:sz w:val="23"/>
          <w:szCs w:val="23"/>
          <w:lang w:eastAsia="en-US"/>
        </w:rPr>
        <w:t xml:space="preserve"> IZPILDĪTĀJS</w:t>
      </w:r>
      <w:r>
        <w:rPr>
          <w:sz w:val="23"/>
          <w:szCs w:val="23"/>
          <w:lang w:eastAsia="en-US"/>
        </w:rPr>
        <w:t>)</w:t>
      </w:r>
      <w:r w:rsidR="004736BA" w:rsidRPr="006A0ADB">
        <w:rPr>
          <w:sz w:val="23"/>
          <w:szCs w:val="23"/>
          <w:lang w:eastAsia="en-US"/>
        </w:rPr>
        <w:t xml:space="preserve">, </w:t>
      </w:r>
      <w:r>
        <w:rPr>
          <w:sz w:val="23"/>
          <w:szCs w:val="23"/>
          <w:lang w:eastAsia="en-US"/>
        </w:rPr>
        <w:t xml:space="preserve">valdes locekļa </w:t>
      </w:r>
      <w:r w:rsidRPr="000C081B">
        <w:rPr>
          <w:b/>
          <w:sz w:val="23"/>
          <w:szCs w:val="23"/>
          <w:lang w:eastAsia="en-US"/>
        </w:rPr>
        <w:t xml:space="preserve">Andreja </w:t>
      </w:r>
      <w:r w:rsidR="004736BA" w:rsidRPr="000C081B">
        <w:rPr>
          <w:b/>
          <w:sz w:val="23"/>
          <w:szCs w:val="23"/>
          <w:lang w:eastAsia="en-US"/>
        </w:rPr>
        <w:t xml:space="preserve"> </w:t>
      </w:r>
      <w:r w:rsidRPr="000C081B">
        <w:rPr>
          <w:b/>
          <w:sz w:val="23"/>
          <w:szCs w:val="23"/>
          <w:lang w:eastAsia="en-US"/>
        </w:rPr>
        <w:t>Kostjugova</w:t>
      </w:r>
      <w:r>
        <w:rPr>
          <w:sz w:val="23"/>
          <w:szCs w:val="23"/>
          <w:lang w:eastAsia="en-US"/>
        </w:rPr>
        <w:t xml:space="preserve"> </w:t>
      </w:r>
      <w:r w:rsidR="004736BA" w:rsidRPr="006A0ADB">
        <w:rPr>
          <w:sz w:val="23"/>
          <w:szCs w:val="23"/>
          <w:lang w:eastAsia="en-US"/>
        </w:rPr>
        <w:t xml:space="preserve">personā, kurš rīkojas uz </w:t>
      </w:r>
      <w:r>
        <w:rPr>
          <w:sz w:val="23"/>
          <w:szCs w:val="23"/>
          <w:lang w:eastAsia="en-US"/>
        </w:rPr>
        <w:t>Statūtu</w:t>
      </w:r>
      <w:r w:rsidR="004736BA" w:rsidRPr="006A0ADB">
        <w:rPr>
          <w:sz w:val="23"/>
          <w:szCs w:val="23"/>
          <w:lang w:eastAsia="en-US"/>
        </w:rPr>
        <w:t xml:space="preserve"> pamata, no otras puses,</w:t>
      </w:r>
    </w:p>
    <w:p w:rsidR="004736BA" w:rsidRPr="006A0ADB" w:rsidRDefault="004736BA" w:rsidP="004736BA">
      <w:pPr>
        <w:suppressAutoHyphens w:val="0"/>
        <w:ind w:firstLine="567"/>
        <w:jc w:val="both"/>
        <w:rPr>
          <w:sz w:val="23"/>
          <w:szCs w:val="23"/>
          <w:lang w:eastAsia="en-US"/>
        </w:rPr>
      </w:pPr>
      <w:r w:rsidRPr="006A0ADB">
        <w:rPr>
          <w:sz w:val="23"/>
          <w:szCs w:val="23"/>
          <w:lang w:eastAsia="en-US"/>
        </w:rPr>
        <w:t>abi kopā vai katrs atsevišķi, turpmāk saukti „LĪDZĒJI”, pamatojoties uz Daugavpils pilsētas domes iepirkumu komisijas 2015.gada</w:t>
      </w:r>
      <w:r w:rsidR="001E494B">
        <w:rPr>
          <w:sz w:val="23"/>
          <w:szCs w:val="23"/>
          <w:lang w:eastAsia="en-US"/>
        </w:rPr>
        <w:t xml:space="preserve"> 4.novembra lēmumu (protokols Nr.5</w:t>
      </w:r>
      <w:r w:rsidRPr="006A0ADB">
        <w:rPr>
          <w:sz w:val="23"/>
          <w:szCs w:val="23"/>
          <w:lang w:eastAsia="en-US"/>
        </w:rPr>
        <w:t>) iepirkumā „</w:t>
      </w:r>
      <w:r w:rsidRPr="006A0ADB">
        <w:rPr>
          <w:bCs/>
          <w:sz w:val="23"/>
          <w:szCs w:val="23"/>
        </w:rPr>
        <w:t>Daugavpils pilsētas Ziemassvētku rotājumu uzstādīšanas darbi 2015.gadā un demontāžas darbi 2016.gadā</w:t>
      </w:r>
      <w:r w:rsidRPr="006A0ADB">
        <w:rPr>
          <w:sz w:val="23"/>
          <w:szCs w:val="23"/>
          <w:lang w:eastAsia="en-US"/>
        </w:rPr>
        <w:t>”, identifikācijas Nr.</w:t>
      </w:r>
      <w:r w:rsidRPr="006A0ADB">
        <w:rPr>
          <w:iCs/>
          <w:sz w:val="23"/>
          <w:szCs w:val="23"/>
          <w:lang w:eastAsia="en-US"/>
        </w:rPr>
        <w:t>DPD 2015/125</w:t>
      </w:r>
      <w:r w:rsidRPr="006A0ADB">
        <w:rPr>
          <w:sz w:val="23"/>
          <w:szCs w:val="23"/>
          <w:lang w:eastAsia="en-US"/>
        </w:rPr>
        <w:t>, noslēdza šādu līgumu (turpmāk – Līgums):</w:t>
      </w:r>
    </w:p>
    <w:p w:rsidR="004736BA" w:rsidRPr="006A0ADB" w:rsidRDefault="004736BA" w:rsidP="004736BA">
      <w:pPr>
        <w:suppressAutoHyphens w:val="0"/>
        <w:spacing w:before="240" w:after="240"/>
        <w:jc w:val="center"/>
        <w:rPr>
          <w:b/>
          <w:bCs/>
          <w:sz w:val="23"/>
          <w:szCs w:val="23"/>
          <w:lang w:eastAsia="en-US"/>
        </w:rPr>
      </w:pPr>
      <w:r w:rsidRPr="006A0ADB">
        <w:rPr>
          <w:b/>
          <w:bCs/>
          <w:sz w:val="23"/>
          <w:szCs w:val="23"/>
          <w:lang w:eastAsia="en-US"/>
        </w:rPr>
        <w:t>I. Līguma priekšmets</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PASŪTĪTĀJS uzdot, bet IZPILDĪTĀJS </w:t>
      </w:r>
      <w:r>
        <w:rPr>
          <w:rFonts w:eastAsia="Lucida Sans Unicode"/>
          <w:color w:val="000000"/>
          <w:sz w:val="23"/>
          <w:szCs w:val="23"/>
        </w:rPr>
        <w:t>ap</w:t>
      </w:r>
      <w:r w:rsidRPr="006A0ADB">
        <w:rPr>
          <w:rFonts w:eastAsia="Lucida Sans Unicode"/>
          <w:color w:val="000000"/>
          <w:sz w:val="23"/>
          <w:szCs w:val="23"/>
        </w:rPr>
        <w:t xml:space="preserve">ņemas veikt </w:t>
      </w:r>
      <w:r w:rsidRPr="00915C2B">
        <w:rPr>
          <w:rFonts w:eastAsia="Lucida Sans Unicode"/>
          <w:b/>
          <w:sz w:val="23"/>
          <w:szCs w:val="23"/>
        </w:rPr>
        <w:t>Ziemassvētku rotājumu (āra dekoru) uzstādīšanu 2015.gadā un to demontāžu 2016.gadā Daugavpils pilsētā</w:t>
      </w:r>
      <w:r w:rsidRPr="006A0ADB">
        <w:rPr>
          <w:rFonts w:eastAsia="Lucida Sans Unicode"/>
          <w:color w:val="000000"/>
          <w:sz w:val="23"/>
          <w:szCs w:val="23"/>
        </w:rPr>
        <w:t xml:space="preserve">, saskaņā ar tehnisko specifikāciju, </w:t>
      </w:r>
      <w:r>
        <w:rPr>
          <w:rFonts w:eastAsia="Lucida Sans Unicode"/>
          <w:color w:val="000000"/>
          <w:sz w:val="23"/>
          <w:szCs w:val="23"/>
        </w:rPr>
        <w:t xml:space="preserve">konkursam iesniegto tehnisko </w:t>
      </w:r>
      <w:r w:rsidRPr="006A0ADB">
        <w:rPr>
          <w:rFonts w:eastAsia="Lucida Sans Unicode"/>
          <w:color w:val="000000"/>
          <w:sz w:val="23"/>
          <w:szCs w:val="23"/>
        </w:rPr>
        <w:t>piedāvājumu un apstiprināto lokālo tāmi, kas ir šī līguma neatņemamas sastāvdaļas.</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IZPILDĪTĀJS veic darbus ar saviem spēkiem un līdzekļiem, ievērojot Latvijas Republikā spēkā esošos normatīvos aktus.</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Pēc darbu pabeigšanas tos pieņem un novērtē saskaņā ar Līguma noteikumiem un lokālo tāmi, sastādot nodošanas - pieņemšanas aktu.</w:t>
      </w:r>
    </w:p>
    <w:p w:rsidR="004736BA" w:rsidRPr="006A0ADB" w:rsidRDefault="004736BA" w:rsidP="004736BA">
      <w:pPr>
        <w:suppressAutoHyphens w:val="0"/>
        <w:spacing w:before="240" w:after="240"/>
        <w:jc w:val="center"/>
        <w:rPr>
          <w:b/>
          <w:bCs/>
          <w:sz w:val="23"/>
          <w:szCs w:val="23"/>
          <w:lang w:eastAsia="en-US"/>
        </w:rPr>
      </w:pPr>
      <w:r w:rsidRPr="006A0ADB">
        <w:rPr>
          <w:b/>
          <w:bCs/>
          <w:sz w:val="23"/>
          <w:szCs w:val="23"/>
          <w:lang w:eastAsia="en-US"/>
        </w:rPr>
        <w:t>II. Pasūtītāja tiesības un pienākumi</w:t>
      </w:r>
    </w:p>
    <w:p w:rsidR="004736BA" w:rsidRPr="006A0ADB" w:rsidRDefault="004736BA" w:rsidP="001E494B">
      <w:pPr>
        <w:pStyle w:val="ListParagraph"/>
        <w:widowControl w:val="0"/>
        <w:numPr>
          <w:ilvl w:val="0"/>
          <w:numId w:val="1"/>
        </w:numPr>
        <w:shd w:val="clear" w:color="auto" w:fill="FFFFFF"/>
        <w:tabs>
          <w:tab w:val="num" w:pos="720"/>
        </w:tabs>
        <w:autoSpaceDE w:val="0"/>
        <w:autoSpaceDN w:val="0"/>
        <w:adjustRightInd w:val="0"/>
        <w:spacing w:before="120"/>
        <w:jc w:val="both"/>
        <w:rPr>
          <w:rFonts w:eastAsia="Lucida Sans Unicode"/>
          <w:color w:val="000000"/>
          <w:sz w:val="23"/>
          <w:szCs w:val="23"/>
        </w:rPr>
      </w:pPr>
      <w:r w:rsidRPr="006A0ADB">
        <w:rPr>
          <w:bCs/>
          <w:sz w:val="23"/>
          <w:szCs w:val="23"/>
          <w:lang w:eastAsia="en-US"/>
        </w:rPr>
        <w:t xml:space="preserve">PASŪTĪTĀJU </w:t>
      </w:r>
      <w:r w:rsidRPr="006A0ADB">
        <w:rPr>
          <w:bCs/>
          <w:noProof/>
          <w:sz w:val="23"/>
          <w:szCs w:val="23"/>
          <w:lang w:eastAsia="en-US"/>
        </w:rPr>
        <w:t xml:space="preserve">uz visu šī līguma ietvaros paredzēto darbu veikšanas laika posmu </w:t>
      </w:r>
      <w:r w:rsidRPr="006A0ADB">
        <w:rPr>
          <w:bCs/>
          <w:sz w:val="23"/>
          <w:szCs w:val="23"/>
          <w:lang w:eastAsia="en-US"/>
        </w:rPr>
        <w:t xml:space="preserve">pārstāv Daugavpils pilsētas pašvaldības iestāde „Komunālās saimniecības pārvalde”, darbu organizāciju, uzraudzību un pieņemšanu veic tās nozīmēta atbildīgā persona – iestādes elektroinženiere </w:t>
      </w:r>
      <w:r w:rsidRPr="001E494B">
        <w:rPr>
          <w:b/>
          <w:bCs/>
          <w:sz w:val="23"/>
          <w:szCs w:val="23"/>
          <w:lang w:eastAsia="en-US"/>
        </w:rPr>
        <w:t>Snežana Afanasjeva</w:t>
      </w:r>
      <w:r w:rsidRPr="006A0ADB">
        <w:rPr>
          <w:bCs/>
          <w:sz w:val="23"/>
          <w:szCs w:val="23"/>
          <w:lang w:eastAsia="en-US"/>
        </w:rPr>
        <w:t>, mob tālr.29297901.</w:t>
      </w:r>
      <w:r w:rsidR="001E494B">
        <w:rPr>
          <w:bCs/>
          <w:sz w:val="23"/>
          <w:szCs w:val="23"/>
          <w:lang w:eastAsia="en-US"/>
        </w:rPr>
        <w:t xml:space="preserve"> </w:t>
      </w:r>
      <w:r w:rsidR="001E494B" w:rsidRPr="001E494B">
        <w:rPr>
          <w:bCs/>
          <w:sz w:val="23"/>
          <w:szCs w:val="23"/>
          <w:lang w:eastAsia="en-US"/>
        </w:rPr>
        <w:t xml:space="preserve">Virteņu </w:t>
      </w:r>
      <w:r w:rsidR="001E494B">
        <w:rPr>
          <w:bCs/>
          <w:sz w:val="23"/>
          <w:szCs w:val="23"/>
          <w:lang w:eastAsia="en-US"/>
        </w:rPr>
        <w:t>un rotājumu izvietojumu saskaņo</w:t>
      </w:r>
      <w:r w:rsidR="001E494B" w:rsidRPr="001E494B">
        <w:rPr>
          <w:bCs/>
          <w:sz w:val="23"/>
          <w:szCs w:val="23"/>
          <w:lang w:eastAsia="en-US"/>
        </w:rPr>
        <w:t xml:space="preserve"> </w:t>
      </w:r>
      <w:r w:rsidR="001E494B">
        <w:rPr>
          <w:bCs/>
          <w:sz w:val="23"/>
          <w:szCs w:val="23"/>
          <w:lang w:eastAsia="en-US"/>
        </w:rPr>
        <w:t>Daugavpils pilsētas galvenais</w:t>
      </w:r>
      <w:r w:rsidR="001E494B" w:rsidRPr="001E494B">
        <w:rPr>
          <w:bCs/>
          <w:sz w:val="23"/>
          <w:szCs w:val="23"/>
          <w:lang w:eastAsia="en-US"/>
        </w:rPr>
        <w:t xml:space="preserve"> māksliniek</w:t>
      </w:r>
      <w:r w:rsidR="001E494B">
        <w:rPr>
          <w:bCs/>
          <w:sz w:val="23"/>
          <w:szCs w:val="23"/>
          <w:lang w:eastAsia="en-US"/>
        </w:rPr>
        <w:t xml:space="preserve">s </w:t>
      </w:r>
      <w:r w:rsidR="001E494B" w:rsidRPr="001E494B">
        <w:rPr>
          <w:b/>
          <w:bCs/>
          <w:sz w:val="23"/>
          <w:szCs w:val="23"/>
          <w:lang w:eastAsia="en-US"/>
        </w:rPr>
        <w:t>Juris Pundurs</w:t>
      </w:r>
      <w:r w:rsidR="001E494B">
        <w:rPr>
          <w:bCs/>
          <w:sz w:val="23"/>
          <w:szCs w:val="23"/>
          <w:lang w:eastAsia="en-US"/>
        </w:rPr>
        <w:t>, mob. tālr.26317767.</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PASŪTĪTĀJAM pēc IZPILDĪTĀJA darbu pabeigšanas ir jāpieņem tie ar nodošanas- pieņemšanas aktu.</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PASŪTĪTĀJS ir atbildīgs par IZPILDĪTĀJA padarīto darbu apmaksu saskaņā ar šī līguma noteikumiem.</w:t>
      </w:r>
    </w:p>
    <w:p w:rsidR="004736BA" w:rsidRPr="006A0ADB" w:rsidRDefault="004736BA" w:rsidP="004736BA">
      <w:pPr>
        <w:pStyle w:val="ListParagraph"/>
        <w:widowControl w:val="0"/>
        <w:spacing w:before="240" w:after="240"/>
        <w:ind w:left="0"/>
        <w:jc w:val="center"/>
        <w:rPr>
          <w:rFonts w:eastAsia="Lucida Sans Unicode"/>
          <w:b/>
          <w:bCs/>
          <w:color w:val="000000"/>
          <w:sz w:val="23"/>
          <w:szCs w:val="23"/>
        </w:rPr>
      </w:pPr>
      <w:r w:rsidRPr="006A0ADB">
        <w:rPr>
          <w:rFonts w:eastAsia="Lucida Sans Unicode"/>
          <w:b/>
          <w:bCs/>
          <w:color w:val="000000"/>
          <w:sz w:val="23"/>
          <w:szCs w:val="23"/>
        </w:rPr>
        <w:t>III.</w:t>
      </w:r>
      <w:r>
        <w:rPr>
          <w:rFonts w:eastAsia="Lucida Sans Unicode"/>
          <w:b/>
          <w:bCs/>
          <w:color w:val="000000"/>
          <w:sz w:val="23"/>
          <w:szCs w:val="23"/>
        </w:rPr>
        <w:t xml:space="preserve"> </w:t>
      </w:r>
      <w:r w:rsidRPr="006A0ADB">
        <w:rPr>
          <w:rFonts w:eastAsia="Lucida Sans Unicode"/>
          <w:b/>
          <w:bCs/>
          <w:color w:val="000000"/>
          <w:sz w:val="23"/>
          <w:szCs w:val="23"/>
        </w:rPr>
        <w:t>Izpildītāja pienākumi</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IZPILDĪTĀJS </w:t>
      </w:r>
      <w:r w:rsidRPr="006A0ADB">
        <w:rPr>
          <w:noProof/>
          <w:sz w:val="23"/>
          <w:szCs w:val="23"/>
          <w:lang w:eastAsia="en-US"/>
        </w:rPr>
        <w:t>uz visu šī līguma ietvaros paredzēto darb</w:t>
      </w:r>
      <w:r>
        <w:rPr>
          <w:noProof/>
          <w:sz w:val="23"/>
          <w:szCs w:val="23"/>
          <w:lang w:eastAsia="en-US"/>
        </w:rPr>
        <w:t xml:space="preserve">u veikšanas laika posmu nozīmē konkursā piedāvāto atbildīgo būvdarbu vadītāju </w:t>
      </w:r>
      <w:r w:rsidRPr="006A0ADB">
        <w:rPr>
          <w:noProof/>
          <w:sz w:val="23"/>
          <w:szCs w:val="23"/>
          <w:lang w:eastAsia="en-US"/>
        </w:rPr>
        <w:t xml:space="preserve">– </w:t>
      </w:r>
      <w:r w:rsidR="001E494B" w:rsidRPr="00383AA2">
        <w:rPr>
          <w:b/>
          <w:bCs/>
          <w:noProof/>
          <w:sz w:val="23"/>
          <w:szCs w:val="23"/>
          <w:lang w:eastAsia="en-US"/>
        </w:rPr>
        <w:t>Andreju Kostjugovu</w:t>
      </w:r>
      <w:r>
        <w:rPr>
          <w:b/>
          <w:bCs/>
          <w:noProof/>
          <w:sz w:val="23"/>
          <w:szCs w:val="23"/>
          <w:lang w:eastAsia="en-US"/>
        </w:rPr>
        <w:t xml:space="preserve"> </w:t>
      </w:r>
      <w:r w:rsidRPr="006A0ADB">
        <w:rPr>
          <w:noProof/>
          <w:sz w:val="23"/>
          <w:szCs w:val="23"/>
          <w:lang w:eastAsia="en-US"/>
        </w:rPr>
        <w:t xml:space="preserve">, mob. tālr. </w:t>
      </w:r>
      <w:r w:rsidR="001E494B">
        <w:rPr>
          <w:noProof/>
          <w:sz w:val="23"/>
          <w:szCs w:val="23"/>
          <w:lang w:eastAsia="en-US"/>
        </w:rPr>
        <w:t xml:space="preserve">26510621, elektroniskā pasta adrese: </w:t>
      </w:r>
      <w:hyperlink r:id="rId7" w:history="1">
        <w:r w:rsidR="00383AA2" w:rsidRPr="00F33645">
          <w:rPr>
            <w:rStyle w:val="Hyperlink"/>
            <w:noProof/>
            <w:sz w:val="23"/>
            <w:szCs w:val="23"/>
            <w:lang w:eastAsia="en-US"/>
          </w:rPr>
          <w:t>andrejs.kostjugovs@gmail.com</w:t>
        </w:r>
      </w:hyperlink>
      <w:r w:rsidRPr="006A0ADB">
        <w:rPr>
          <w:noProof/>
          <w:sz w:val="23"/>
          <w:szCs w:val="23"/>
          <w:lang w:eastAsia="en-US"/>
        </w:rPr>
        <w:t>.</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lastRenderedPageBreak/>
        <w:t>IZPILDĪTĀJS ir pilnībā atbildīgs par savlaicīgu un kvalitatīvu darbu izpildi, saskaņā ar līguma nosacījumiem. Ja IZPILDĪTĀJ</w:t>
      </w:r>
      <w:r>
        <w:rPr>
          <w:sz w:val="23"/>
          <w:szCs w:val="23"/>
          <w:lang w:eastAsia="en-US"/>
        </w:rPr>
        <w:t>A</w:t>
      </w:r>
      <w:r w:rsidRPr="006A0ADB">
        <w:rPr>
          <w:sz w:val="23"/>
          <w:szCs w:val="23"/>
          <w:lang w:eastAsia="en-US"/>
        </w:rPr>
        <w:t xml:space="preserve"> vainas dēļ darbi netiek izpildīti līgumā noteiktā termiņā un apjomā, IZPILDĪTĀJS maksā PASŪTĪTĀJAM </w:t>
      </w:r>
      <w:r>
        <w:rPr>
          <w:sz w:val="23"/>
          <w:szCs w:val="23"/>
          <w:lang w:eastAsia="en-US"/>
        </w:rPr>
        <w:t>līgumsodu 0.2</w:t>
      </w:r>
      <w:r w:rsidRPr="006A0ADB">
        <w:rPr>
          <w:sz w:val="23"/>
          <w:szCs w:val="23"/>
          <w:lang w:eastAsia="en-US"/>
        </w:rPr>
        <w:t xml:space="preserve"> %</w:t>
      </w:r>
      <w:r>
        <w:rPr>
          <w:sz w:val="23"/>
          <w:szCs w:val="23"/>
          <w:lang w:eastAsia="en-US"/>
        </w:rPr>
        <w:t xml:space="preserve"> (nulle komats divu procentu) apmērā</w:t>
      </w:r>
      <w:r w:rsidRPr="006A0ADB">
        <w:rPr>
          <w:sz w:val="23"/>
          <w:szCs w:val="23"/>
          <w:lang w:eastAsia="en-US"/>
        </w:rPr>
        <w:t xml:space="preserve"> n</w:t>
      </w:r>
      <w:r>
        <w:rPr>
          <w:sz w:val="23"/>
          <w:szCs w:val="23"/>
          <w:lang w:eastAsia="en-US"/>
        </w:rPr>
        <w:t>o līgumcenas bez PVN par katru kavējuma dienu</w:t>
      </w:r>
      <w:r w:rsidRPr="006A0ADB">
        <w:rPr>
          <w:sz w:val="23"/>
          <w:szCs w:val="23"/>
          <w:lang w:eastAsia="en-US"/>
        </w:rPr>
        <w:t>.</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IZPILDĪTĀJS triju dienu laikā pēc līguma parakstīšanas iesniedz civiltiesiskās apdrošināšanas polisi, kuras apmērs </w:t>
      </w:r>
      <w:r>
        <w:rPr>
          <w:sz w:val="23"/>
          <w:szCs w:val="23"/>
          <w:lang w:eastAsia="en-US"/>
        </w:rPr>
        <w:t>nav mazāks kā 10% (desmit procenti)</w:t>
      </w:r>
      <w:r w:rsidRPr="006A0ADB">
        <w:rPr>
          <w:sz w:val="23"/>
          <w:szCs w:val="23"/>
          <w:lang w:eastAsia="en-US"/>
        </w:rPr>
        <w:t xml:space="preserve"> no līguma summas bez PVN uz </w:t>
      </w:r>
      <w:r>
        <w:rPr>
          <w:sz w:val="23"/>
          <w:szCs w:val="23"/>
          <w:lang w:eastAsia="en-US"/>
        </w:rPr>
        <w:t>līguma darbības laiku, līdz 2016.gada 19.janvārim</w:t>
      </w:r>
      <w:r w:rsidRPr="006A0ADB">
        <w:rPr>
          <w:sz w:val="23"/>
          <w:szCs w:val="23"/>
          <w:lang w:eastAsia="en-US"/>
        </w:rPr>
        <w:t>. Ja civiltiesiskās apdrošināšanas līguma termiņš ir notecējis darbu izpildes laikā,</w:t>
      </w:r>
      <w:r>
        <w:rPr>
          <w:sz w:val="23"/>
          <w:szCs w:val="23"/>
          <w:lang w:eastAsia="en-US"/>
        </w:rPr>
        <w:t xml:space="preserve"> vai līgums netiek izpildīts līdz noteiktam laikam,</w:t>
      </w:r>
      <w:r w:rsidRPr="006A0ADB">
        <w:rPr>
          <w:sz w:val="23"/>
          <w:szCs w:val="23"/>
          <w:lang w:eastAsia="en-US"/>
        </w:rPr>
        <w:t xml:space="preserve"> IZPILDĪTĀJAM ir pienākums noslēgt jaunu apdrošināšanas līgumu uz atlikušo darbu izpildes laiku.</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IZPILDĪTĀJAM ir pienākums  pienācīgā kvalitātē izpildīt darbus, kurus paredz šī līguma priekšmets. Izpildītāja darbu pabeigšana un nodošana tiek noformēta ar </w:t>
      </w:r>
      <w:r>
        <w:rPr>
          <w:sz w:val="23"/>
          <w:szCs w:val="23"/>
          <w:lang w:eastAsia="en-US"/>
        </w:rPr>
        <w:t>nodošanas</w:t>
      </w:r>
      <w:r w:rsidRPr="006A0ADB">
        <w:rPr>
          <w:sz w:val="23"/>
          <w:szCs w:val="23"/>
          <w:lang w:eastAsia="en-US"/>
        </w:rPr>
        <w:t xml:space="preserve"> – </w:t>
      </w:r>
      <w:r>
        <w:rPr>
          <w:sz w:val="23"/>
          <w:szCs w:val="23"/>
          <w:lang w:eastAsia="en-US"/>
        </w:rPr>
        <w:t>pieņemšanas</w:t>
      </w:r>
      <w:r w:rsidRPr="006A0ADB">
        <w:rPr>
          <w:sz w:val="23"/>
          <w:szCs w:val="23"/>
          <w:lang w:eastAsia="en-US"/>
        </w:rPr>
        <w:t xml:space="preserve"> aktu</w:t>
      </w:r>
      <w:r>
        <w:rPr>
          <w:sz w:val="23"/>
          <w:szCs w:val="23"/>
          <w:lang w:eastAsia="en-US"/>
        </w:rPr>
        <w:t>,</w:t>
      </w:r>
      <w:r w:rsidRPr="006A0ADB">
        <w:rPr>
          <w:sz w:val="23"/>
          <w:szCs w:val="23"/>
          <w:lang w:eastAsia="en-US"/>
        </w:rPr>
        <w:t xml:space="preserve"> ievērojot spēkā esošos normatīvos aktus.</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IZPILDĪTĀJS apliecina, ka viņam ir visas nepieciešamās atļaujas un kvalifikācija šo darbu veikšanai. </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IZPILDĪTĀJS apņemas veikt līgumā paredzētos darbus, garantēt pielietojamo materiālu atbilstību Latvijas Republikā izsniegtiem sertifikātiem, kā arī ar citiem spēkā esošajiem  </w:t>
      </w:r>
      <w:r>
        <w:rPr>
          <w:rFonts w:eastAsia="Lucida Sans Unicode"/>
          <w:color w:val="000000"/>
          <w:sz w:val="23"/>
          <w:szCs w:val="23"/>
        </w:rPr>
        <w:t>standartiem</w:t>
      </w:r>
      <w:r w:rsidRPr="006A0ADB">
        <w:rPr>
          <w:rFonts w:eastAsia="Lucida Sans Unicode"/>
          <w:color w:val="000000"/>
          <w:sz w:val="23"/>
          <w:szCs w:val="23"/>
        </w:rPr>
        <w:t xml:space="preserve"> un citu normatīvo aktu prasībām.</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Atrodoties objektā IZPILDĪTĀJAM ir pienākums ievērot darba organizācijas, drošības tehnikas, ugunsdrošības,</w:t>
      </w:r>
      <w:r>
        <w:rPr>
          <w:rFonts w:eastAsia="Lucida Sans Unicode"/>
          <w:color w:val="000000"/>
          <w:sz w:val="23"/>
          <w:szCs w:val="23"/>
        </w:rPr>
        <w:t xml:space="preserve"> apkārtējās vides aizsardzības</w:t>
      </w:r>
      <w:r w:rsidRPr="006A0ADB">
        <w:rPr>
          <w:rFonts w:eastAsia="Lucida Sans Unicode"/>
          <w:color w:val="000000"/>
          <w:sz w:val="23"/>
          <w:szCs w:val="23"/>
        </w:rPr>
        <w:t xml:space="preserve"> </w:t>
      </w:r>
      <w:r>
        <w:rPr>
          <w:rFonts w:eastAsia="Lucida Sans Unicode"/>
          <w:color w:val="000000"/>
          <w:sz w:val="23"/>
          <w:szCs w:val="23"/>
        </w:rPr>
        <w:t>un citus normatīvos aktus</w:t>
      </w:r>
      <w:r w:rsidRPr="006A0ADB">
        <w:rPr>
          <w:rFonts w:eastAsia="Lucida Sans Unicode"/>
          <w:color w:val="000000"/>
          <w:sz w:val="23"/>
          <w:szCs w:val="23"/>
        </w:rPr>
        <w:t>.</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Darbu izpildes procesā IZPILDĪTĀJS noformē nepieciešamo dokumentāciju saskaņā ar spēkā esošajiem normatīvajiem aktiem, ņem vērā tehniskās uzraudzības piezīmes u</w:t>
      </w:r>
      <w:r>
        <w:rPr>
          <w:rFonts w:eastAsia="Lucida Sans Unicode"/>
          <w:color w:val="000000"/>
          <w:sz w:val="23"/>
          <w:szCs w:val="23"/>
        </w:rPr>
        <w:t xml:space="preserve">n iebildumus, ir atbildīgs par </w:t>
      </w:r>
      <w:r w:rsidRPr="006A0ADB">
        <w:rPr>
          <w:rFonts w:eastAsia="Lucida Sans Unicode"/>
          <w:color w:val="000000"/>
          <w:sz w:val="23"/>
          <w:szCs w:val="23"/>
        </w:rPr>
        <w:t>inženierkomunikāciju saglabāšanu.</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IZPILDĪTĀJS darbu izpildē ir atbildīgs par darba kvalitāti. Darba izpildē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IZPILDĪTĀJU 5</w:t>
      </w:r>
      <w:r>
        <w:rPr>
          <w:rFonts w:eastAsia="Lucida Sans Unicode"/>
          <w:color w:val="000000"/>
          <w:sz w:val="23"/>
          <w:szCs w:val="23"/>
        </w:rPr>
        <w:t xml:space="preserve"> (piecas)</w:t>
      </w:r>
      <w:r w:rsidRPr="006A0ADB">
        <w:rPr>
          <w:rFonts w:eastAsia="Lucida Sans Unicode"/>
          <w:color w:val="000000"/>
          <w:sz w:val="23"/>
          <w:szCs w:val="23"/>
        </w:rPr>
        <w:t xml:space="preserve"> dienas iepriekš.</w:t>
      </w:r>
    </w:p>
    <w:p w:rsidR="004736BA" w:rsidRPr="006A0ADB" w:rsidRDefault="004736BA" w:rsidP="004736BA">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bCs/>
          <w:sz w:val="23"/>
          <w:szCs w:val="23"/>
          <w:lang w:eastAsia="en-US"/>
        </w:rPr>
        <w:t>IV. Līguma summa un norēķinu kārtība</w:t>
      </w:r>
    </w:p>
    <w:p w:rsidR="004736BA" w:rsidRPr="00BD177C"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b/>
          <w:color w:val="000000"/>
          <w:sz w:val="23"/>
          <w:szCs w:val="23"/>
        </w:rPr>
      </w:pPr>
      <w:r w:rsidRPr="006A0ADB">
        <w:rPr>
          <w:sz w:val="23"/>
          <w:szCs w:val="23"/>
          <w:lang w:eastAsia="en-US"/>
        </w:rPr>
        <w:t xml:space="preserve">Kopējā līguma summa ir </w:t>
      </w:r>
      <w:r w:rsidRPr="006A0ADB">
        <w:rPr>
          <w:b/>
          <w:sz w:val="23"/>
          <w:szCs w:val="23"/>
          <w:lang w:eastAsia="en-US"/>
        </w:rPr>
        <w:t xml:space="preserve">EUR </w:t>
      </w:r>
      <w:r w:rsidR="00BD177C">
        <w:rPr>
          <w:b/>
          <w:sz w:val="23"/>
          <w:szCs w:val="23"/>
          <w:lang w:eastAsia="en-US"/>
        </w:rPr>
        <w:t>33 899,73</w:t>
      </w:r>
      <w:r w:rsidRPr="006A0ADB">
        <w:rPr>
          <w:b/>
          <w:sz w:val="23"/>
          <w:szCs w:val="23"/>
          <w:lang w:eastAsia="en-US"/>
        </w:rPr>
        <w:t xml:space="preserve"> </w:t>
      </w:r>
      <w:r w:rsidR="00BD177C" w:rsidRPr="00BD177C">
        <w:rPr>
          <w:b/>
          <w:sz w:val="23"/>
          <w:szCs w:val="23"/>
          <w:lang w:eastAsia="en-US"/>
        </w:rPr>
        <w:t>(</w:t>
      </w:r>
      <w:r w:rsidR="00BD177C" w:rsidRPr="00BD177C">
        <w:rPr>
          <w:b/>
          <w:iCs/>
          <w:sz w:val="23"/>
          <w:szCs w:val="23"/>
          <w:lang w:eastAsia="en-US"/>
        </w:rPr>
        <w:t xml:space="preserve">trīsdesmit trīs tūkstoši astoņi simti deviņdesmit deviņi </w:t>
      </w:r>
      <w:r w:rsidR="00BD177C" w:rsidRPr="00BD177C">
        <w:rPr>
          <w:b/>
          <w:i/>
          <w:iCs/>
          <w:sz w:val="23"/>
          <w:szCs w:val="23"/>
          <w:lang w:eastAsia="en-US"/>
        </w:rPr>
        <w:t>euro</w:t>
      </w:r>
      <w:r w:rsidR="00BD177C" w:rsidRPr="00BD177C">
        <w:rPr>
          <w:b/>
          <w:iCs/>
          <w:sz w:val="23"/>
          <w:szCs w:val="23"/>
          <w:lang w:eastAsia="en-US"/>
        </w:rPr>
        <w:t xml:space="preserve"> un 73 centi)</w:t>
      </w:r>
      <w:r w:rsidRPr="00BD177C">
        <w:rPr>
          <w:sz w:val="23"/>
          <w:szCs w:val="23"/>
          <w:lang w:eastAsia="en-US"/>
        </w:rPr>
        <w:t xml:space="preserve">, PVN 21% sastāda EUR </w:t>
      </w:r>
      <w:r w:rsidR="00BD177C" w:rsidRPr="00BD177C">
        <w:rPr>
          <w:sz w:val="23"/>
          <w:szCs w:val="23"/>
          <w:lang w:eastAsia="en-US"/>
        </w:rPr>
        <w:t xml:space="preserve">7 118,94 (septiņi tūkstoši viens simts astoņpadsmit </w:t>
      </w:r>
      <w:r w:rsidR="00BD177C" w:rsidRPr="00BD177C">
        <w:rPr>
          <w:i/>
          <w:sz w:val="23"/>
          <w:szCs w:val="23"/>
          <w:lang w:eastAsia="en-US"/>
        </w:rPr>
        <w:t>euro</w:t>
      </w:r>
      <w:r w:rsidR="00BD177C" w:rsidRPr="00BD177C">
        <w:rPr>
          <w:sz w:val="23"/>
          <w:szCs w:val="23"/>
          <w:lang w:eastAsia="en-US"/>
        </w:rPr>
        <w:t xml:space="preserve"> un 94 centi)</w:t>
      </w:r>
      <w:r w:rsidRPr="00BD177C">
        <w:rPr>
          <w:sz w:val="23"/>
          <w:szCs w:val="23"/>
          <w:lang w:eastAsia="en-US"/>
        </w:rPr>
        <w:t>, pavisam kopā ar PVN līguma summa sastāda</w:t>
      </w:r>
      <w:r w:rsidR="00BD177C">
        <w:rPr>
          <w:sz w:val="23"/>
          <w:szCs w:val="23"/>
          <w:lang w:eastAsia="en-US"/>
        </w:rPr>
        <w:t xml:space="preserve"> </w:t>
      </w:r>
      <w:r w:rsidR="00BD177C" w:rsidRPr="00BD177C">
        <w:rPr>
          <w:b/>
          <w:sz w:val="23"/>
          <w:szCs w:val="23"/>
          <w:lang w:eastAsia="en-US"/>
        </w:rPr>
        <w:t xml:space="preserve">EUR 41 018,67 (četrdesmit viens tūkstotis astoņpadsmit </w:t>
      </w:r>
      <w:r w:rsidR="00BD177C" w:rsidRPr="00BD177C">
        <w:rPr>
          <w:b/>
          <w:i/>
          <w:sz w:val="23"/>
          <w:szCs w:val="23"/>
          <w:lang w:eastAsia="en-US"/>
        </w:rPr>
        <w:t>euro</w:t>
      </w:r>
      <w:r w:rsidR="00BD177C" w:rsidRPr="00BD177C">
        <w:rPr>
          <w:b/>
          <w:sz w:val="23"/>
          <w:szCs w:val="23"/>
          <w:lang w:eastAsia="en-US"/>
        </w:rPr>
        <w:t xml:space="preserve"> un 67 centi). </w:t>
      </w:r>
      <w:r w:rsidRPr="00BD177C">
        <w:rPr>
          <w:b/>
          <w:sz w:val="23"/>
          <w:szCs w:val="23"/>
          <w:lang w:eastAsia="en-US"/>
        </w:rPr>
        <w:t xml:space="preserve"> </w:t>
      </w:r>
    </w:p>
    <w:p w:rsidR="004736BA" w:rsidRPr="00300288"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PASŪTĪTĀJS veic samaksu</w:t>
      </w:r>
      <w:r>
        <w:rPr>
          <w:sz w:val="23"/>
          <w:szCs w:val="23"/>
          <w:lang w:eastAsia="en-US"/>
        </w:rPr>
        <w:t xml:space="preserve"> </w:t>
      </w:r>
      <w:r w:rsidRPr="006A0ADB">
        <w:rPr>
          <w:sz w:val="23"/>
          <w:szCs w:val="23"/>
          <w:lang w:eastAsia="en-US"/>
        </w:rPr>
        <w:t>p</w:t>
      </w:r>
      <w:r>
        <w:rPr>
          <w:sz w:val="23"/>
          <w:szCs w:val="23"/>
          <w:lang w:eastAsia="en-US"/>
        </w:rPr>
        <w:t xml:space="preserve">ar faktiski izpildītiem darbiem </w:t>
      </w:r>
      <w:r>
        <w:rPr>
          <w:b/>
          <w:sz w:val="23"/>
          <w:szCs w:val="23"/>
          <w:lang w:eastAsia="en-US"/>
        </w:rPr>
        <w:t>divos posmos –</w:t>
      </w:r>
      <w:r w:rsidRPr="006A0ADB">
        <w:rPr>
          <w:sz w:val="23"/>
          <w:szCs w:val="23"/>
          <w:lang w:eastAsia="en-US"/>
        </w:rPr>
        <w:t xml:space="preserve"> pēc</w:t>
      </w:r>
      <w:r>
        <w:rPr>
          <w:sz w:val="23"/>
          <w:szCs w:val="23"/>
          <w:lang w:eastAsia="en-US"/>
        </w:rPr>
        <w:t xml:space="preserve"> montāžas darbu pabeigšanas un pēc demontāžas darbu pabeigšanas.</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Pr>
          <w:sz w:val="23"/>
          <w:szCs w:val="23"/>
          <w:lang w:eastAsia="en-US"/>
        </w:rPr>
        <w:t xml:space="preserve">Samaksa tiks veikta </w:t>
      </w:r>
      <w:r w:rsidRPr="006A0ADB">
        <w:rPr>
          <w:b/>
          <w:sz w:val="23"/>
          <w:szCs w:val="23"/>
          <w:lang w:eastAsia="en-US"/>
        </w:rPr>
        <w:t>30 /trīsdesmit/</w:t>
      </w:r>
      <w:r>
        <w:rPr>
          <w:sz w:val="23"/>
          <w:szCs w:val="23"/>
          <w:lang w:eastAsia="en-US"/>
        </w:rPr>
        <w:t xml:space="preserve"> kalendāro dienu laikā no </w:t>
      </w:r>
      <w:r w:rsidRPr="006A0ADB">
        <w:rPr>
          <w:sz w:val="23"/>
          <w:szCs w:val="23"/>
          <w:lang w:eastAsia="en-US"/>
        </w:rPr>
        <w:t>nodošanas - pieņemšanas akta parakstīšanas un rēķina saņemšanas</w:t>
      </w:r>
      <w:r>
        <w:rPr>
          <w:sz w:val="23"/>
          <w:szCs w:val="23"/>
          <w:lang w:eastAsia="en-US"/>
        </w:rPr>
        <w:t>. Priekšapmaksa nav paredzēta.</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Šajā Līguma priekšmetā paredzēto darbu vērtība un izcenojumi ir uzrādīti </w:t>
      </w:r>
      <w:r>
        <w:rPr>
          <w:rFonts w:eastAsia="Lucida Sans Unicode"/>
          <w:color w:val="000000"/>
          <w:sz w:val="23"/>
          <w:szCs w:val="23"/>
        </w:rPr>
        <w:t>IZPILDĪTĀJA iepirkumam iesniegtajā tāmē</w:t>
      </w:r>
      <w:r w:rsidRPr="006A0ADB">
        <w:rPr>
          <w:rFonts w:eastAsia="Lucida Sans Unicode"/>
          <w:color w:val="000000"/>
          <w:sz w:val="23"/>
          <w:szCs w:val="23"/>
        </w:rPr>
        <w:t xml:space="preserve">. </w:t>
      </w:r>
      <w:r>
        <w:rPr>
          <w:rFonts w:eastAsia="Lucida Sans Unicode"/>
          <w:color w:val="000000"/>
          <w:sz w:val="23"/>
          <w:szCs w:val="23"/>
        </w:rPr>
        <w:t>I</w:t>
      </w:r>
      <w:r w:rsidRPr="006A0ADB">
        <w:rPr>
          <w:rFonts w:eastAsia="Lucida Sans Unicode"/>
          <w:color w:val="000000"/>
          <w:sz w:val="23"/>
          <w:szCs w:val="23"/>
        </w:rPr>
        <w:t>zcenojumi</w:t>
      </w:r>
      <w:r>
        <w:rPr>
          <w:rFonts w:eastAsia="Lucida Sans Unicode"/>
          <w:color w:val="000000"/>
          <w:sz w:val="23"/>
          <w:szCs w:val="23"/>
        </w:rPr>
        <w:t xml:space="preserve"> paliek nemainīgi un nevar tikt grozīti</w:t>
      </w:r>
      <w:r w:rsidRPr="006A0ADB">
        <w:rPr>
          <w:rFonts w:eastAsia="Lucida Sans Unicode"/>
          <w:color w:val="000000"/>
          <w:sz w:val="23"/>
          <w:szCs w:val="23"/>
        </w:rPr>
        <w:t>.</w:t>
      </w:r>
    </w:p>
    <w:p w:rsidR="00BD177C" w:rsidRDefault="00BD177C" w:rsidP="004736BA">
      <w:pPr>
        <w:pStyle w:val="ListParagraph"/>
        <w:widowControl w:val="0"/>
        <w:shd w:val="clear" w:color="auto" w:fill="FFFFFF"/>
        <w:autoSpaceDE w:val="0"/>
        <w:autoSpaceDN w:val="0"/>
        <w:adjustRightInd w:val="0"/>
        <w:spacing w:before="240" w:after="240"/>
        <w:ind w:left="0"/>
        <w:jc w:val="center"/>
        <w:rPr>
          <w:rFonts w:eastAsia="Lucida Sans Unicode"/>
          <w:b/>
          <w:color w:val="000000"/>
          <w:sz w:val="23"/>
          <w:szCs w:val="23"/>
        </w:rPr>
      </w:pPr>
    </w:p>
    <w:p w:rsidR="004736BA" w:rsidRPr="006A0ADB" w:rsidRDefault="004736BA" w:rsidP="004736BA">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rFonts w:eastAsia="Lucida Sans Unicode"/>
          <w:b/>
          <w:color w:val="000000"/>
          <w:sz w:val="23"/>
          <w:szCs w:val="23"/>
        </w:rPr>
        <w:t xml:space="preserve">V. </w:t>
      </w:r>
      <w:r>
        <w:rPr>
          <w:b/>
          <w:bCs/>
          <w:sz w:val="23"/>
          <w:szCs w:val="23"/>
          <w:lang w:eastAsia="en-US"/>
        </w:rPr>
        <w:t>Līguma izpildes</w:t>
      </w:r>
      <w:r w:rsidRPr="006A0ADB">
        <w:rPr>
          <w:b/>
          <w:bCs/>
          <w:sz w:val="23"/>
          <w:szCs w:val="23"/>
          <w:lang w:eastAsia="en-US"/>
        </w:rPr>
        <w:t xml:space="preserve"> kārtība</w:t>
      </w:r>
    </w:p>
    <w:p w:rsidR="004736BA" w:rsidRPr="006A0ADB" w:rsidRDefault="004736BA" w:rsidP="004736BA">
      <w:pPr>
        <w:pStyle w:val="ListParagraph"/>
        <w:widowControl w:val="0"/>
        <w:numPr>
          <w:ilvl w:val="0"/>
          <w:numId w:val="1"/>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Līgumā uzdotais darbs ir jāveic:</w:t>
      </w:r>
    </w:p>
    <w:p w:rsidR="004736BA" w:rsidRPr="006A0ADB" w:rsidRDefault="004736BA" w:rsidP="004736BA">
      <w:pPr>
        <w:pStyle w:val="ListParagraph"/>
        <w:widowControl w:val="0"/>
        <w:numPr>
          <w:ilvl w:val="1"/>
          <w:numId w:val="1"/>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b/>
          <w:sz w:val="23"/>
          <w:szCs w:val="23"/>
          <w:lang w:eastAsia="en-US"/>
        </w:rPr>
        <w:t>montāžas darbi</w:t>
      </w:r>
      <w:r>
        <w:rPr>
          <w:b/>
          <w:sz w:val="23"/>
          <w:szCs w:val="23"/>
          <w:lang w:eastAsia="en-US"/>
        </w:rPr>
        <w:t xml:space="preserve"> jāizpilda 20 dienu laikā no līguma spēkā stāšanās dienas, bet ne vēlāk, kā</w:t>
      </w:r>
      <w:r w:rsidRPr="006A0ADB">
        <w:rPr>
          <w:b/>
          <w:sz w:val="23"/>
          <w:szCs w:val="23"/>
          <w:lang w:eastAsia="en-US"/>
        </w:rPr>
        <w:t xml:space="preserve"> līdz</w:t>
      </w:r>
      <w:r w:rsidRPr="006A0ADB">
        <w:rPr>
          <w:sz w:val="23"/>
          <w:szCs w:val="23"/>
          <w:lang w:eastAsia="en-US"/>
        </w:rPr>
        <w:t xml:space="preserve"> </w:t>
      </w:r>
      <w:r w:rsidRPr="006A0ADB">
        <w:rPr>
          <w:b/>
          <w:bCs/>
          <w:sz w:val="23"/>
          <w:szCs w:val="23"/>
          <w:lang w:eastAsia="en-US"/>
        </w:rPr>
        <w:t>2015.gada 4.decembrim;</w:t>
      </w:r>
    </w:p>
    <w:p w:rsidR="004736BA" w:rsidRPr="006A0ADB" w:rsidRDefault="004736BA" w:rsidP="004736BA">
      <w:pPr>
        <w:pStyle w:val="ListParagraph"/>
        <w:widowControl w:val="0"/>
        <w:numPr>
          <w:ilvl w:val="1"/>
          <w:numId w:val="1"/>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b/>
          <w:bCs/>
          <w:sz w:val="23"/>
          <w:szCs w:val="23"/>
          <w:lang w:eastAsia="en-US"/>
        </w:rPr>
        <w:t>demontāžas darbi no 2016.gada 15.janvāra līdz 19.janvārim</w:t>
      </w:r>
      <w:r w:rsidRPr="006A0ADB">
        <w:rPr>
          <w:sz w:val="23"/>
          <w:szCs w:val="23"/>
          <w:lang w:eastAsia="en-US"/>
        </w:rPr>
        <w:t>, noformējo</w:t>
      </w:r>
      <w:r>
        <w:rPr>
          <w:sz w:val="23"/>
          <w:szCs w:val="23"/>
          <w:lang w:eastAsia="en-US"/>
        </w:rPr>
        <w:t xml:space="preserve">t izpildīto darbu nodošanas – </w:t>
      </w:r>
      <w:r w:rsidRPr="006A0ADB">
        <w:rPr>
          <w:sz w:val="23"/>
          <w:szCs w:val="23"/>
          <w:lang w:eastAsia="en-US"/>
        </w:rPr>
        <w:t>pieņemšanas aktu.</w:t>
      </w:r>
    </w:p>
    <w:p w:rsidR="004736BA" w:rsidRPr="00E9596E"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IZPILDĪTĀJAM jānodod darbus PASŪTĪTĀJAM  ar nodošanas –</w:t>
      </w:r>
      <w:r>
        <w:rPr>
          <w:sz w:val="23"/>
          <w:szCs w:val="23"/>
          <w:lang w:eastAsia="en-US"/>
        </w:rPr>
        <w:t xml:space="preserve"> </w:t>
      </w:r>
      <w:r w:rsidRPr="006A0ADB">
        <w:rPr>
          <w:sz w:val="23"/>
          <w:szCs w:val="23"/>
          <w:lang w:eastAsia="en-US"/>
        </w:rPr>
        <w:t>p</w:t>
      </w:r>
      <w:r>
        <w:rPr>
          <w:sz w:val="23"/>
          <w:szCs w:val="23"/>
          <w:lang w:eastAsia="en-US"/>
        </w:rPr>
        <w:t>ieņ</w:t>
      </w:r>
      <w:r w:rsidRPr="006A0ADB">
        <w:rPr>
          <w:sz w:val="23"/>
          <w:szCs w:val="23"/>
          <w:lang w:eastAsia="en-US"/>
        </w:rPr>
        <w:t xml:space="preserve">emšanas aktu.  </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PASŪTĪTĀJAM </w:t>
      </w:r>
      <w:r>
        <w:rPr>
          <w:sz w:val="23"/>
          <w:szCs w:val="23"/>
          <w:lang w:eastAsia="en-US"/>
        </w:rPr>
        <w:t>5</w:t>
      </w:r>
      <w:r w:rsidRPr="006A0ADB">
        <w:rPr>
          <w:sz w:val="23"/>
          <w:szCs w:val="23"/>
          <w:lang w:eastAsia="en-US"/>
        </w:rPr>
        <w:t xml:space="preserve"> (</w:t>
      </w:r>
      <w:r>
        <w:rPr>
          <w:sz w:val="23"/>
          <w:szCs w:val="23"/>
          <w:lang w:eastAsia="en-US"/>
        </w:rPr>
        <w:t>piecu</w:t>
      </w:r>
      <w:r w:rsidRPr="006A0ADB">
        <w:rPr>
          <w:sz w:val="23"/>
          <w:szCs w:val="23"/>
          <w:lang w:eastAsia="en-US"/>
        </w:rPr>
        <w:t>) darba dienu laikā no darba nodošanas un pieņemšanas akta saņemšanas jānosūta IZPILDĪTĀJAM parakstīts akts vai motivēts atteikums pieņemt darbu (darba posmu).</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Ja ir saņemts PASŪTĪTĀJA motivēts atteikums pieņemt darbu, puses sastāda divpusēju aktu, kam pievienots saraksts par darbiem, kurus nepieciešams paveikt līdz galam ar norādi par to izpildes termiņiem. Trūkumi, ko pieļāvis IZPILDĪTĀJS, novēršami par IZPILDĪTĀJA līdzekļiem aktā noteiktajā termiņā un kārtībā.</w:t>
      </w:r>
    </w:p>
    <w:p w:rsidR="004736BA" w:rsidRPr="006A0ADB" w:rsidRDefault="004736BA" w:rsidP="004736BA">
      <w:pPr>
        <w:pStyle w:val="ListParagraph"/>
        <w:suppressAutoHyphens w:val="0"/>
        <w:spacing w:before="240" w:after="240"/>
        <w:ind w:left="0"/>
        <w:jc w:val="center"/>
        <w:rPr>
          <w:b/>
          <w:bCs/>
          <w:sz w:val="23"/>
          <w:szCs w:val="23"/>
          <w:lang w:eastAsia="en-US"/>
        </w:rPr>
      </w:pPr>
      <w:r w:rsidRPr="006A0ADB">
        <w:rPr>
          <w:b/>
          <w:bCs/>
          <w:sz w:val="23"/>
          <w:szCs w:val="23"/>
          <w:lang w:eastAsia="en-US"/>
        </w:rPr>
        <w:t>VI. Pušu atbildība un strīdu izšķiršana</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Ja šī līguma saistības netiek izpildītas vai tās tiek izpildītas nepienācīgi, vainīgā puse ir materiāli atbildīga saskaņā ar Latvijas Republikā spēkā esošiem normatīvajiem aktiem.</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Strīdi šī līgumu sakarā izšķirami pusēm vienojoties, bet, ja tas nav iespējams, strīdus izšķir Latvijas Republikas tiesā.</w:t>
      </w:r>
    </w:p>
    <w:p w:rsidR="004736BA" w:rsidRPr="006A0ADB" w:rsidRDefault="004736BA" w:rsidP="004736BA">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bCs/>
          <w:sz w:val="23"/>
          <w:szCs w:val="23"/>
          <w:lang w:eastAsia="en-US"/>
        </w:rPr>
        <w:t>VII. Līguma darbības izbeigšana</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color w:val="000000"/>
          <w:sz w:val="23"/>
          <w:szCs w:val="23"/>
          <w:shd w:val="clear" w:color="auto" w:fill="FFFFFF"/>
          <w:lang w:eastAsia="en-US"/>
        </w:rPr>
        <w:t>Līgums</w:t>
      </w:r>
      <w:r w:rsidRPr="006A0ADB">
        <w:rPr>
          <w:color w:val="222222"/>
          <w:sz w:val="23"/>
          <w:szCs w:val="23"/>
          <w:shd w:val="clear" w:color="auto" w:fill="FFFFFF"/>
          <w:lang w:eastAsia="en-US"/>
        </w:rPr>
        <w:t> ir </w:t>
      </w:r>
      <w:r w:rsidRPr="006A0ADB">
        <w:rPr>
          <w:color w:val="000000"/>
          <w:sz w:val="23"/>
          <w:szCs w:val="23"/>
          <w:shd w:val="clear" w:color="auto" w:fill="FFFFFF"/>
          <w:lang w:eastAsia="en-US"/>
        </w:rPr>
        <w:t>spēkā līdz</w:t>
      </w:r>
      <w:r w:rsidRPr="006A0ADB">
        <w:rPr>
          <w:color w:val="222222"/>
          <w:sz w:val="23"/>
          <w:szCs w:val="23"/>
          <w:shd w:val="clear" w:color="auto" w:fill="FFFFFF"/>
          <w:lang w:eastAsia="en-US"/>
        </w:rPr>
        <w:t> Pušu </w:t>
      </w:r>
      <w:r w:rsidRPr="006A0ADB">
        <w:rPr>
          <w:color w:val="000000"/>
          <w:sz w:val="23"/>
          <w:szCs w:val="23"/>
          <w:shd w:val="clear" w:color="auto" w:fill="FFFFFF"/>
          <w:lang w:eastAsia="en-US"/>
        </w:rPr>
        <w:t>saistību pilnīgai izpildei.</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PASŪTĪTAJAM ir tiesības vienpusēji </w:t>
      </w:r>
      <w:r>
        <w:rPr>
          <w:sz w:val="23"/>
          <w:szCs w:val="23"/>
          <w:lang w:eastAsia="en-US"/>
        </w:rPr>
        <w:t xml:space="preserve">atkāpties no </w:t>
      </w:r>
      <w:r w:rsidRPr="006A0ADB">
        <w:rPr>
          <w:sz w:val="23"/>
          <w:szCs w:val="23"/>
          <w:lang w:eastAsia="en-US"/>
        </w:rPr>
        <w:t xml:space="preserve">Līguma </w:t>
      </w:r>
      <w:r>
        <w:rPr>
          <w:sz w:val="23"/>
          <w:szCs w:val="23"/>
          <w:lang w:eastAsia="en-US"/>
        </w:rPr>
        <w:t>izpildes, neatlīdzinot zaudējumus, šādos</w:t>
      </w:r>
      <w:r w:rsidRPr="006A0ADB">
        <w:rPr>
          <w:sz w:val="23"/>
          <w:szCs w:val="23"/>
          <w:lang w:eastAsia="en-US"/>
        </w:rPr>
        <w:t xml:space="preserve"> gadījumos:</w:t>
      </w:r>
    </w:p>
    <w:p w:rsidR="004736BA" w:rsidRPr="006A0ADB" w:rsidRDefault="004736BA" w:rsidP="004736BA">
      <w:pPr>
        <w:pStyle w:val="ListParagraph"/>
        <w:widowControl w:val="0"/>
        <w:numPr>
          <w:ilvl w:val="1"/>
          <w:numId w:val="1"/>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sz w:val="23"/>
          <w:szCs w:val="23"/>
          <w:lang w:eastAsia="en-US"/>
        </w:rPr>
        <w:t>IZPILDĪTĀJA vainas dēļ ir radušās būtiskas darbu neatbilstības;</w:t>
      </w:r>
    </w:p>
    <w:p w:rsidR="004736BA" w:rsidRPr="006A0ADB" w:rsidRDefault="004736BA" w:rsidP="004736BA">
      <w:pPr>
        <w:pStyle w:val="ListParagraph"/>
        <w:widowControl w:val="0"/>
        <w:numPr>
          <w:ilvl w:val="1"/>
          <w:numId w:val="1"/>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sz w:val="23"/>
          <w:szCs w:val="23"/>
          <w:lang w:eastAsia="en-US"/>
        </w:rPr>
        <w:t xml:space="preserve">IZPILDĪTĀJS </w:t>
      </w:r>
      <w:r w:rsidRPr="002B216D">
        <w:rPr>
          <w:sz w:val="23"/>
          <w:szCs w:val="23"/>
        </w:rPr>
        <w:t>atzīts par maksātnespējīgu</w:t>
      </w:r>
      <w:r>
        <w:rPr>
          <w:sz w:val="23"/>
          <w:szCs w:val="23"/>
        </w:rPr>
        <w:t xml:space="preserve">, </w:t>
      </w:r>
      <w:r w:rsidRPr="006A0ADB">
        <w:rPr>
          <w:sz w:val="23"/>
          <w:szCs w:val="23"/>
          <w:lang w:eastAsia="en-US"/>
        </w:rPr>
        <w:t>tā darbība tiek izbeigta vai pārtraukta;</w:t>
      </w:r>
    </w:p>
    <w:p w:rsidR="004736BA" w:rsidRPr="006C79DE" w:rsidRDefault="004736BA" w:rsidP="004736BA">
      <w:pPr>
        <w:pStyle w:val="ListParagraph"/>
        <w:widowControl w:val="0"/>
        <w:numPr>
          <w:ilvl w:val="1"/>
          <w:numId w:val="1"/>
        </w:numPr>
        <w:shd w:val="clear" w:color="auto" w:fill="FFFFFF"/>
        <w:autoSpaceDE w:val="0"/>
        <w:autoSpaceDN w:val="0"/>
        <w:adjustRightInd w:val="0"/>
        <w:spacing w:before="120"/>
        <w:ind w:left="993" w:hanging="567"/>
        <w:jc w:val="both"/>
        <w:rPr>
          <w:rFonts w:eastAsia="Lucida Sans Unicode"/>
          <w:color w:val="000000"/>
          <w:sz w:val="23"/>
          <w:szCs w:val="23"/>
        </w:rPr>
      </w:pPr>
      <w:r>
        <w:rPr>
          <w:sz w:val="23"/>
          <w:szCs w:val="23"/>
          <w:lang w:eastAsia="en-US"/>
        </w:rPr>
        <w:t>IZPILDĪTĀJS vairāk kā par nedēļu kavē montāžas darbu izpildes termiņu.</w:t>
      </w:r>
    </w:p>
    <w:p w:rsidR="004736BA" w:rsidRPr="006A0ADB" w:rsidRDefault="004736BA" w:rsidP="004736BA">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sz w:val="23"/>
          <w:szCs w:val="23"/>
          <w:lang w:eastAsia="en-US"/>
        </w:rPr>
        <w:t>VIII. Nepārvarama vara</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Neviena no līguma pusēm nav atbildīga par savu līgumā noteikto saistību neizpildi, ja šo saistību izpilde nav iespējama nepārvaramas varas apstākļu dēļ.</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Darbaspēka nepietiekamība un materiālu trūkums netiek atzīti par nepārvaramas varas apstākļiem. </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Pusei, kurai kļuvis neiespējami izpildīt saistības nepārvaramas varas apstākļu dēļ, ir pienākums nekavējoties 5 (</w:t>
      </w:r>
      <w:r w:rsidRPr="006A0ADB">
        <w:rPr>
          <w:i/>
          <w:sz w:val="23"/>
          <w:szCs w:val="23"/>
          <w:lang w:eastAsia="en-US"/>
        </w:rPr>
        <w:t>piecu</w:t>
      </w:r>
      <w:r w:rsidRPr="006A0ADB">
        <w:rPr>
          <w:sz w:val="23"/>
          <w:szCs w:val="23"/>
          <w:lang w:eastAsia="en-US"/>
        </w:rPr>
        <w:t>) dienu laikā rakstiski informēt otru pusi par šādu apstākļu rašanos un jāveic visi nepieciešamie pasākumi, lai nepieļautu pusēm zaudējumu rašanos.</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Nepārvaramas varas apstākļi ir rakstiski jāapstiprina ar attiecīgu kompetentu un neatkarīgu institūciju izziņu. Tirdzniecības palātas izziņa ir pietiekams pierādījums šādiem apstākļiem un to ilgumam. Ja šāds apstiprinājums netiek piestādīts 10 (</w:t>
      </w:r>
      <w:r w:rsidRPr="006A0ADB">
        <w:rPr>
          <w:rFonts w:eastAsia="Lucida Sans Unicode"/>
          <w:i/>
          <w:color w:val="000000"/>
          <w:sz w:val="23"/>
          <w:szCs w:val="23"/>
        </w:rPr>
        <w:t>desmit</w:t>
      </w:r>
      <w:r w:rsidRPr="006A0ADB">
        <w:rPr>
          <w:rFonts w:eastAsia="Lucida Sans Unicode"/>
          <w:color w:val="000000"/>
          <w:sz w:val="23"/>
          <w:szCs w:val="23"/>
        </w:rPr>
        <w:t>) dienu laikā no nepārvaramas varas apstākļu rašanās brīža, puse nav tiesīga vēlāk atsaukties uz tiem.</w:t>
      </w:r>
    </w:p>
    <w:p w:rsidR="004736BA" w:rsidRPr="006A0ADB" w:rsidRDefault="004736BA" w:rsidP="004736BA">
      <w:pPr>
        <w:pStyle w:val="ListParagraph"/>
        <w:widowControl w:val="0"/>
        <w:numPr>
          <w:ilvl w:val="0"/>
          <w:numId w:val="1"/>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Ja iestājas nepārvaramas varas apstākļi, līguma darbības laiks pagarinās uz šo apstākļu darbības periodu. Ja šie apstākļi turpinās ilgāk nekā 6 (</w:t>
      </w:r>
      <w:r>
        <w:rPr>
          <w:rFonts w:eastAsia="Lucida Sans Unicode"/>
          <w:i/>
          <w:color w:val="000000"/>
          <w:sz w:val="23"/>
          <w:szCs w:val="23"/>
        </w:rPr>
        <w:t>divas</w:t>
      </w:r>
      <w:r w:rsidRPr="006A0ADB">
        <w:rPr>
          <w:rFonts w:eastAsia="Lucida Sans Unicode"/>
          <w:color w:val="000000"/>
          <w:sz w:val="23"/>
          <w:szCs w:val="23"/>
        </w:rPr>
        <w:t xml:space="preserve">) </w:t>
      </w:r>
      <w:r>
        <w:rPr>
          <w:rFonts w:eastAsia="Lucida Sans Unicode"/>
          <w:color w:val="000000"/>
          <w:sz w:val="23"/>
          <w:szCs w:val="23"/>
        </w:rPr>
        <w:t>nedēļas</w:t>
      </w:r>
      <w:r w:rsidRPr="006A0ADB">
        <w:rPr>
          <w:rFonts w:eastAsia="Lucida Sans Unicode"/>
          <w:color w:val="000000"/>
          <w:sz w:val="23"/>
          <w:szCs w:val="23"/>
        </w:rPr>
        <w:t xml:space="preserve">, otrai pusei ir tiesības </w:t>
      </w:r>
      <w:r>
        <w:rPr>
          <w:rFonts w:eastAsia="Lucida Sans Unicode"/>
          <w:color w:val="000000"/>
          <w:sz w:val="23"/>
          <w:szCs w:val="23"/>
        </w:rPr>
        <w:t>līgumu lauzt, neatlīdzinot zaudējumus.</w:t>
      </w:r>
    </w:p>
    <w:p w:rsidR="004736BA" w:rsidRPr="006A0ADB" w:rsidRDefault="004736BA" w:rsidP="004736BA">
      <w:pPr>
        <w:pStyle w:val="ListParagraph"/>
        <w:suppressAutoHyphens w:val="0"/>
        <w:spacing w:before="240" w:after="240"/>
        <w:ind w:left="0"/>
        <w:jc w:val="center"/>
        <w:rPr>
          <w:b/>
          <w:bCs/>
          <w:sz w:val="23"/>
          <w:szCs w:val="23"/>
          <w:highlight w:val="yellow"/>
          <w:lang w:eastAsia="en-US"/>
        </w:rPr>
      </w:pPr>
      <w:r w:rsidRPr="006A0ADB">
        <w:rPr>
          <w:b/>
          <w:bCs/>
          <w:sz w:val="23"/>
          <w:szCs w:val="23"/>
          <w:lang w:eastAsia="en-US"/>
        </w:rPr>
        <w:t>IX. Noslēguma jautājumi</w:t>
      </w:r>
    </w:p>
    <w:p w:rsidR="004736BA" w:rsidRPr="006C79DE" w:rsidRDefault="004736BA" w:rsidP="004736BA">
      <w:pPr>
        <w:pStyle w:val="ListParagraph"/>
        <w:widowControl w:val="0"/>
        <w:numPr>
          <w:ilvl w:val="0"/>
          <w:numId w:val="1"/>
        </w:numPr>
        <w:shd w:val="clear" w:color="auto" w:fill="FFFFFF"/>
        <w:autoSpaceDE w:val="0"/>
        <w:autoSpaceDN w:val="0"/>
        <w:adjustRightInd w:val="0"/>
        <w:spacing w:before="120"/>
        <w:ind w:left="426" w:hanging="426"/>
        <w:jc w:val="both"/>
        <w:rPr>
          <w:rFonts w:eastAsia="Lucida Sans Unicode"/>
          <w:color w:val="000000"/>
          <w:sz w:val="23"/>
          <w:szCs w:val="23"/>
        </w:rPr>
      </w:pPr>
      <w:r w:rsidRPr="006A0ADB">
        <w:rPr>
          <w:sz w:val="23"/>
          <w:szCs w:val="23"/>
          <w:lang w:eastAsia="en-US"/>
        </w:rPr>
        <w:t>Līgums ir spēkā no tā parakstīšanas dienas līdz pilnīgai līguma saistību izpildei.</w:t>
      </w:r>
    </w:p>
    <w:p w:rsidR="004736BA" w:rsidRDefault="004736BA" w:rsidP="004736BA">
      <w:pPr>
        <w:pStyle w:val="ListParagraph"/>
        <w:widowControl w:val="0"/>
        <w:numPr>
          <w:ilvl w:val="0"/>
          <w:numId w:val="1"/>
        </w:numPr>
        <w:shd w:val="clear" w:color="auto" w:fill="FFFFFF"/>
        <w:autoSpaceDE w:val="0"/>
        <w:autoSpaceDN w:val="0"/>
        <w:adjustRightInd w:val="0"/>
        <w:spacing w:before="120"/>
        <w:ind w:left="426" w:hanging="426"/>
        <w:jc w:val="both"/>
        <w:rPr>
          <w:rFonts w:eastAsia="Lucida Sans Unicode"/>
          <w:color w:val="000000"/>
          <w:sz w:val="23"/>
          <w:szCs w:val="23"/>
        </w:rPr>
      </w:pPr>
      <w:r>
        <w:rPr>
          <w:sz w:val="23"/>
          <w:szCs w:val="23"/>
          <w:lang w:eastAsia="en-US"/>
        </w:rPr>
        <w:t>Ir pieļaujami tikai nebūtiski līguma grozījumi. Būtisko līguma grozījumi pieļaujami normatīvajos aktos paredzētajos gadījumos un kārtībā.</w:t>
      </w:r>
    </w:p>
    <w:p w:rsidR="004736BA" w:rsidRDefault="004736BA" w:rsidP="004736BA">
      <w:pPr>
        <w:pStyle w:val="ListParagraph"/>
        <w:widowControl w:val="0"/>
        <w:numPr>
          <w:ilvl w:val="0"/>
          <w:numId w:val="1"/>
        </w:numPr>
        <w:shd w:val="clear" w:color="auto" w:fill="FFFFFF"/>
        <w:suppressAutoHyphens w:val="0"/>
        <w:autoSpaceDE w:val="0"/>
        <w:autoSpaceDN w:val="0"/>
        <w:adjustRightInd w:val="0"/>
        <w:spacing w:before="120" w:line="276" w:lineRule="auto"/>
        <w:ind w:left="426" w:hanging="426"/>
        <w:jc w:val="both"/>
        <w:rPr>
          <w:sz w:val="23"/>
          <w:szCs w:val="23"/>
          <w:lang w:eastAsia="en-US"/>
        </w:rPr>
      </w:pPr>
      <w:r w:rsidRPr="006C79DE">
        <w:rPr>
          <w:sz w:val="23"/>
          <w:szCs w:val="23"/>
          <w:lang w:eastAsia="en-US"/>
        </w:rPr>
        <w:t xml:space="preserve">Līgums sastādīts divos eksemplāros uz  </w:t>
      </w:r>
      <w:r w:rsidR="00BD177C">
        <w:rPr>
          <w:sz w:val="23"/>
          <w:szCs w:val="23"/>
          <w:lang w:eastAsia="en-US"/>
        </w:rPr>
        <w:t>4 (četrām)</w:t>
      </w:r>
      <w:r w:rsidRPr="006C79DE">
        <w:rPr>
          <w:sz w:val="23"/>
          <w:szCs w:val="23"/>
          <w:lang w:eastAsia="en-US"/>
        </w:rPr>
        <w:t xml:space="preserve"> lapām katr</w:t>
      </w:r>
      <w:r>
        <w:rPr>
          <w:sz w:val="23"/>
          <w:szCs w:val="23"/>
          <w:lang w:eastAsia="en-US"/>
        </w:rPr>
        <w:t xml:space="preserve">s, neskaitot pielikumus. Abiem </w:t>
      </w:r>
      <w:r w:rsidRPr="006C79DE">
        <w:rPr>
          <w:sz w:val="23"/>
          <w:szCs w:val="23"/>
          <w:lang w:eastAsia="en-US"/>
        </w:rPr>
        <w:t>eksemplāriem  vien</w:t>
      </w:r>
      <w:r>
        <w:rPr>
          <w:sz w:val="23"/>
          <w:szCs w:val="23"/>
          <w:lang w:eastAsia="en-US"/>
        </w:rPr>
        <w:t xml:space="preserve">āds juridisks spēks, un katrai </w:t>
      </w:r>
      <w:r w:rsidRPr="006C79DE">
        <w:rPr>
          <w:sz w:val="23"/>
          <w:szCs w:val="23"/>
          <w:lang w:eastAsia="en-US"/>
        </w:rPr>
        <w:t>pusei tiek nodots viens Līguma eksemplārs.</w:t>
      </w:r>
    </w:p>
    <w:p w:rsidR="00BD177C" w:rsidRDefault="00BD177C" w:rsidP="00BD177C">
      <w:pPr>
        <w:pStyle w:val="ListParagraph"/>
        <w:widowControl w:val="0"/>
        <w:shd w:val="clear" w:color="auto" w:fill="FFFFFF"/>
        <w:suppressAutoHyphens w:val="0"/>
        <w:autoSpaceDE w:val="0"/>
        <w:autoSpaceDN w:val="0"/>
        <w:adjustRightInd w:val="0"/>
        <w:spacing w:before="120" w:line="276" w:lineRule="auto"/>
        <w:ind w:left="0"/>
        <w:jc w:val="both"/>
        <w:rPr>
          <w:sz w:val="23"/>
          <w:szCs w:val="23"/>
          <w:lang w:eastAsia="en-US"/>
        </w:rPr>
      </w:pPr>
      <w:r>
        <w:rPr>
          <w:sz w:val="23"/>
          <w:szCs w:val="23"/>
          <w:lang w:eastAsia="en-US"/>
        </w:rPr>
        <w:t xml:space="preserve">Pielikumā: </w:t>
      </w:r>
    </w:p>
    <w:p w:rsidR="004736BA" w:rsidRDefault="00BD177C" w:rsidP="00624C0D">
      <w:pPr>
        <w:pStyle w:val="ListParagraph"/>
        <w:widowControl w:val="0"/>
        <w:shd w:val="clear" w:color="auto" w:fill="FFFFFF"/>
        <w:suppressAutoHyphens w:val="0"/>
        <w:autoSpaceDE w:val="0"/>
        <w:autoSpaceDN w:val="0"/>
        <w:adjustRightInd w:val="0"/>
        <w:ind w:left="0"/>
        <w:jc w:val="both"/>
        <w:rPr>
          <w:sz w:val="23"/>
          <w:szCs w:val="23"/>
          <w:lang w:eastAsia="en-US"/>
        </w:rPr>
      </w:pPr>
      <w:r>
        <w:rPr>
          <w:sz w:val="23"/>
          <w:szCs w:val="23"/>
          <w:lang w:eastAsia="en-US"/>
        </w:rPr>
        <w:t>1. Tehniskā specifikācija uz 7 lp;</w:t>
      </w:r>
    </w:p>
    <w:p w:rsidR="00BD177C" w:rsidRDefault="00BD177C" w:rsidP="00624C0D">
      <w:pPr>
        <w:pStyle w:val="ListParagraph"/>
        <w:widowControl w:val="0"/>
        <w:shd w:val="clear" w:color="auto" w:fill="FFFFFF"/>
        <w:suppressAutoHyphens w:val="0"/>
        <w:autoSpaceDE w:val="0"/>
        <w:autoSpaceDN w:val="0"/>
        <w:adjustRightInd w:val="0"/>
        <w:ind w:left="0"/>
        <w:jc w:val="both"/>
        <w:rPr>
          <w:sz w:val="23"/>
          <w:szCs w:val="23"/>
          <w:lang w:eastAsia="en-US"/>
        </w:rPr>
      </w:pPr>
      <w:r>
        <w:rPr>
          <w:sz w:val="23"/>
          <w:szCs w:val="23"/>
          <w:lang w:eastAsia="en-US"/>
        </w:rPr>
        <w:t>2. Izpildītāja konkursam iesniegtā tehniskā piedāvājuma kopija</w:t>
      </w:r>
      <w:r w:rsidR="00D235A0">
        <w:rPr>
          <w:sz w:val="23"/>
          <w:szCs w:val="23"/>
          <w:lang w:eastAsia="en-US"/>
        </w:rPr>
        <w:t xml:space="preserve"> uz 1 lp</w:t>
      </w:r>
      <w:r w:rsidR="002C016B">
        <w:rPr>
          <w:sz w:val="23"/>
          <w:szCs w:val="23"/>
          <w:lang w:eastAsia="en-US"/>
        </w:rPr>
        <w:t>.;</w:t>
      </w:r>
    </w:p>
    <w:p w:rsidR="00624C0D" w:rsidRDefault="00DA5BE3" w:rsidP="00624C0D">
      <w:pPr>
        <w:pStyle w:val="ListParagraph"/>
        <w:widowControl w:val="0"/>
        <w:shd w:val="clear" w:color="auto" w:fill="FFFFFF"/>
        <w:suppressAutoHyphens w:val="0"/>
        <w:autoSpaceDE w:val="0"/>
        <w:autoSpaceDN w:val="0"/>
        <w:adjustRightInd w:val="0"/>
        <w:ind w:left="0"/>
        <w:jc w:val="both"/>
        <w:rPr>
          <w:sz w:val="23"/>
          <w:szCs w:val="23"/>
          <w:lang w:eastAsia="en-US"/>
        </w:rPr>
      </w:pPr>
      <w:r>
        <w:rPr>
          <w:sz w:val="23"/>
          <w:szCs w:val="23"/>
          <w:lang w:eastAsia="en-US"/>
        </w:rPr>
        <w:t>3. Andre</w:t>
      </w:r>
      <w:r w:rsidR="00624C0D">
        <w:rPr>
          <w:sz w:val="23"/>
          <w:szCs w:val="23"/>
          <w:lang w:eastAsia="en-US"/>
        </w:rPr>
        <w:t>j</w:t>
      </w:r>
      <w:r>
        <w:rPr>
          <w:sz w:val="23"/>
          <w:szCs w:val="23"/>
          <w:lang w:eastAsia="en-US"/>
        </w:rPr>
        <w:t>a Kostjugova sertifikāta kopija</w:t>
      </w:r>
      <w:r w:rsidR="00D414A5">
        <w:rPr>
          <w:sz w:val="23"/>
          <w:szCs w:val="23"/>
          <w:lang w:eastAsia="en-US"/>
        </w:rPr>
        <w:t xml:space="preserve"> uz 1 lp</w:t>
      </w:r>
      <w:r w:rsidR="002C016B">
        <w:rPr>
          <w:sz w:val="23"/>
          <w:szCs w:val="23"/>
          <w:lang w:eastAsia="en-US"/>
        </w:rPr>
        <w:t>.</w:t>
      </w:r>
      <w:r w:rsidR="00D414A5">
        <w:rPr>
          <w:sz w:val="23"/>
          <w:szCs w:val="23"/>
          <w:lang w:eastAsia="en-US"/>
        </w:rPr>
        <w:t>;</w:t>
      </w:r>
    </w:p>
    <w:p w:rsidR="00F37BFD" w:rsidRDefault="00D414A5" w:rsidP="00624C0D">
      <w:pPr>
        <w:pStyle w:val="ListParagraph"/>
        <w:widowControl w:val="0"/>
        <w:shd w:val="clear" w:color="auto" w:fill="FFFFFF"/>
        <w:suppressAutoHyphens w:val="0"/>
        <w:autoSpaceDE w:val="0"/>
        <w:autoSpaceDN w:val="0"/>
        <w:adjustRightInd w:val="0"/>
        <w:ind w:left="0"/>
        <w:jc w:val="both"/>
        <w:rPr>
          <w:sz w:val="23"/>
          <w:szCs w:val="23"/>
          <w:lang w:eastAsia="en-US"/>
        </w:rPr>
      </w:pPr>
      <w:r>
        <w:rPr>
          <w:sz w:val="23"/>
          <w:szCs w:val="23"/>
          <w:lang w:eastAsia="en-US"/>
        </w:rPr>
        <w:t>4</w:t>
      </w:r>
      <w:r w:rsidR="00F37BFD">
        <w:rPr>
          <w:sz w:val="23"/>
          <w:szCs w:val="23"/>
          <w:lang w:eastAsia="en-US"/>
        </w:rPr>
        <w:t xml:space="preserve">. Lokālā tāme uz 10 lp </w:t>
      </w:r>
      <w:r w:rsidR="00F37BFD" w:rsidRPr="00F37BFD">
        <w:rPr>
          <w:i/>
          <w:sz w:val="23"/>
          <w:szCs w:val="23"/>
          <w:lang w:eastAsia="en-US"/>
        </w:rPr>
        <w:t>(labotas aritmētiskās kļūdas).</w:t>
      </w:r>
    </w:p>
    <w:p w:rsidR="00BD177C" w:rsidRPr="00BD177C" w:rsidRDefault="00BD177C" w:rsidP="00BD177C">
      <w:pPr>
        <w:pStyle w:val="ListParagraph"/>
        <w:widowControl w:val="0"/>
        <w:shd w:val="clear" w:color="auto" w:fill="FFFFFF"/>
        <w:suppressAutoHyphens w:val="0"/>
        <w:autoSpaceDE w:val="0"/>
        <w:autoSpaceDN w:val="0"/>
        <w:adjustRightInd w:val="0"/>
        <w:spacing w:before="120" w:line="276" w:lineRule="auto"/>
        <w:ind w:left="0"/>
        <w:jc w:val="both"/>
        <w:rPr>
          <w:sz w:val="23"/>
          <w:szCs w:val="23"/>
          <w:lang w:eastAsia="en-US"/>
        </w:rPr>
      </w:pPr>
    </w:p>
    <w:p w:rsidR="004736BA" w:rsidRPr="006A0ADB" w:rsidRDefault="00C6179D" w:rsidP="004736BA">
      <w:pPr>
        <w:suppressAutoHyphens w:val="0"/>
        <w:jc w:val="center"/>
        <w:rPr>
          <w:b/>
          <w:bCs/>
          <w:sz w:val="23"/>
          <w:szCs w:val="23"/>
          <w:lang w:eastAsia="en-US"/>
        </w:rPr>
      </w:pPr>
      <w:r>
        <w:rPr>
          <w:b/>
          <w:bCs/>
          <w:sz w:val="23"/>
          <w:szCs w:val="23"/>
          <w:lang w:eastAsia="en-US"/>
        </w:rPr>
        <w:t xml:space="preserve">X. </w:t>
      </w:r>
      <w:r w:rsidR="004736BA" w:rsidRPr="006A0ADB">
        <w:rPr>
          <w:b/>
          <w:bCs/>
          <w:sz w:val="23"/>
          <w:szCs w:val="23"/>
          <w:lang w:eastAsia="en-US"/>
        </w:rPr>
        <w:t>Pušu juridiskās adreses un rekvizīti</w:t>
      </w:r>
    </w:p>
    <w:p w:rsidR="004736BA" w:rsidRPr="006A0ADB" w:rsidRDefault="004736BA" w:rsidP="004736BA">
      <w:pPr>
        <w:suppressAutoHyphens w:val="0"/>
        <w:rPr>
          <w:sz w:val="23"/>
          <w:szCs w:val="23"/>
          <w:lang w:eastAsia="en-US"/>
        </w:rPr>
      </w:pPr>
    </w:p>
    <w:tbl>
      <w:tblPr>
        <w:tblW w:w="5100" w:type="pct"/>
        <w:tblLook w:val="0000" w:firstRow="0" w:lastRow="0" w:firstColumn="0" w:lastColumn="0" w:noHBand="0" w:noVBand="0"/>
      </w:tblPr>
      <w:tblGrid>
        <w:gridCol w:w="4692"/>
        <w:gridCol w:w="4444"/>
      </w:tblGrid>
      <w:tr w:rsidR="00F40C88" w:rsidRPr="00F40C88" w:rsidTr="00857B8D">
        <w:tc>
          <w:tcPr>
            <w:tcW w:w="2568" w:type="pct"/>
            <w:tcBorders>
              <w:top w:val="nil"/>
              <w:left w:val="nil"/>
              <w:bottom w:val="nil"/>
              <w:right w:val="nil"/>
            </w:tcBorders>
          </w:tcPr>
          <w:p w:rsidR="00F40C88" w:rsidRPr="00F40C88" w:rsidRDefault="00F40C88" w:rsidP="006F4EAF">
            <w:pPr>
              <w:keepNext/>
              <w:suppressAutoHyphens w:val="0"/>
              <w:ind w:left="-28"/>
              <w:outlineLvl w:val="2"/>
              <w:rPr>
                <w:rFonts w:eastAsiaTheme="minorHAnsi"/>
                <w:b/>
                <w:bCs/>
                <w:caps/>
                <w:sz w:val="22"/>
                <w:szCs w:val="22"/>
                <w:lang w:val="en-US" w:eastAsia="en-US"/>
              </w:rPr>
            </w:pPr>
            <w:r w:rsidRPr="00F40C88">
              <w:rPr>
                <w:rFonts w:eastAsiaTheme="minorHAnsi"/>
                <w:b/>
                <w:bCs/>
                <w:caps/>
                <w:sz w:val="22"/>
                <w:szCs w:val="22"/>
                <w:lang w:val="en-US" w:eastAsia="en-US"/>
              </w:rPr>
              <w:t>Pasūtītājs:</w:t>
            </w:r>
          </w:p>
          <w:p w:rsidR="00F40C88" w:rsidRPr="00F40C88" w:rsidRDefault="00F40C88" w:rsidP="006F4EAF">
            <w:pPr>
              <w:keepNext/>
              <w:suppressAutoHyphens w:val="0"/>
              <w:ind w:left="-28"/>
              <w:outlineLvl w:val="2"/>
              <w:rPr>
                <w:rFonts w:eastAsiaTheme="minorHAnsi"/>
                <w:b/>
                <w:bCs/>
                <w:caps/>
                <w:sz w:val="22"/>
                <w:szCs w:val="22"/>
                <w:lang w:val="en-US" w:eastAsia="en-US"/>
              </w:rPr>
            </w:pPr>
          </w:p>
          <w:p w:rsidR="00F40C88" w:rsidRPr="00F40C88" w:rsidRDefault="00F40C88" w:rsidP="006F4EAF">
            <w:pPr>
              <w:keepNext/>
              <w:suppressAutoHyphens w:val="0"/>
              <w:ind w:left="-28"/>
              <w:outlineLvl w:val="2"/>
              <w:rPr>
                <w:rFonts w:eastAsiaTheme="minorHAnsi"/>
                <w:b/>
                <w:bCs/>
                <w:sz w:val="22"/>
                <w:szCs w:val="22"/>
                <w:lang w:val="en-US" w:eastAsia="en-US"/>
              </w:rPr>
            </w:pPr>
            <w:r w:rsidRPr="00F40C88">
              <w:rPr>
                <w:rFonts w:eastAsiaTheme="minorHAnsi"/>
                <w:b/>
                <w:bCs/>
                <w:sz w:val="22"/>
                <w:szCs w:val="22"/>
                <w:lang w:val="en-US" w:eastAsia="en-US"/>
              </w:rPr>
              <w:t>Daugavpils pilsētas pašvaldības iestāde</w:t>
            </w:r>
          </w:p>
          <w:p w:rsidR="00F40C88" w:rsidRPr="00F40C88" w:rsidRDefault="00F40C88" w:rsidP="006F4EAF">
            <w:pPr>
              <w:keepNext/>
              <w:suppressAutoHyphens w:val="0"/>
              <w:ind w:left="-28"/>
              <w:outlineLvl w:val="2"/>
              <w:rPr>
                <w:rFonts w:eastAsiaTheme="minorHAnsi"/>
                <w:b/>
                <w:bCs/>
                <w:sz w:val="22"/>
                <w:szCs w:val="22"/>
                <w:lang w:val="en-US" w:eastAsia="en-US"/>
              </w:rPr>
            </w:pPr>
            <w:r w:rsidRPr="00F40C88">
              <w:rPr>
                <w:rFonts w:eastAsiaTheme="minorHAnsi"/>
                <w:b/>
                <w:bCs/>
                <w:sz w:val="22"/>
                <w:szCs w:val="22"/>
                <w:lang w:val="en-US" w:eastAsia="en-US"/>
              </w:rPr>
              <w:t>“Komunālās saimniecības pārvalde”</w:t>
            </w:r>
          </w:p>
          <w:p w:rsidR="00F40C88" w:rsidRPr="00F40C88" w:rsidRDefault="00F40C88" w:rsidP="006F4EAF">
            <w:pPr>
              <w:suppressAutoHyphens w:val="0"/>
              <w:ind w:left="-28"/>
              <w:rPr>
                <w:rFonts w:eastAsiaTheme="minorHAnsi"/>
                <w:sz w:val="22"/>
                <w:szCs w:val="22"/>
                <w:lang w:val="en-US" w:eastAsia="en-US"/>
              </w:rPr>
            </w:pPr>
            <w:r w:rsidRPr="00F40C88">
              <w:rPr>
                <w:rFonts w:eastAsiaTheme="minorHAnsi"/>
                <w:sz w:val="22"/>
                <w:szCs w:val="22"/>
                <w:lang w:val="en-US" w:eastAsia="en-US"/>
              </w:rPr>
              <w:t>reģ.Nr.</w:t>
            </w:r>
            <w:r w:rsidRPr="00F40C88">
              <w:rPr>
                <w:rFonts w:eastAsiaTheme="minorHAnsi"/>
                <w:bCs/>
                <w:color w:val="000000"/>
                <w:sz w:val="22"/>
                <w:szCs w:val="22"/>
                <w:lang w:val="en-US" w:eastAsia="en-US"/>
              </w:rPr>
              <w:t>90009547852</w:t>
            </w:r>
          </w:p>
          <w:p w:rsidR="00F40C88" w:rsidRPr="00F40C88" w:rsidRDefault="00F40C88" w:rsidP="006F4EAF">
            <w:pPr>
              <w:suppressAutoHyphens w:val="0"/>
              <w:rPr>
                <w:rFonts w:eastAsiaTheme="minorHAnsi"/>
                <w:sz w:val="22"/>
                <w:szCs w:val="22"/>
                <w:lang w:val="en-US" w:eastAsia="en-US"/>
              </w:rPr>
            </w:pPr>
            <w:r w:rsidRPr="00F40C88">
              <w:rPr>
                <w:rFonts w:eastAsiaTheme="minorHAnsi"/>
                <w:sz w:val="22"/>
                <w:szCs w:val="22"/>
                <w:lang w:val="en-US" w:eastAsia="en-US"/>
              </w:rPr>
              <w:t>Saules iela 5A, Daugavpils, LV – 5401</w:t>
            </w:r>
          </w:p>
          <w:p w:rsidR="00F40C88" w:rsidRPr="00F40C88" w:rsidRDefault="00F40C88" w:rsidP="006F4EAF">
            <w:pPr>
              <w:suppressAutoHyphens w:val="0"/>
              <w:rPr>
                <w:rFonts w:eastAsiaTheme="minorHAnsi"/>
                <w:sz w:val="22"/>
                <w:szCs w:val="22"/>
                <w:lang w:val="en-US" w:eastAsia="en-US"/>
              </w:rPr>
            </w:pPr>
          </w:p>
          <w:p w:rsidR="00F40C88" w:rsidRDefault="00F40C88" w:rsidP="006F4EAF">
            <w:pPr>
              <w:suppressAutoHyphens w:val="0"/>
              <w:rPr>
                <w:rFonts w:eastAsiaTheme="minorHAnsi"/>
                <w:sz w:val="22"/>
                <w:szCs w:val="22"/>
                <w:lang w:val="en-US" w:eastAsia="en-US"/>
              </w:rPr>
            </w:pPr>
          </w:p>
          <w:p w:rsidR="009C07AD" w:rsidRPr="00F40C88" w:rsidRDefault="009C07AD" w:rsidP="006F4EAF">
            <w:pPr>
              <w:suppressAutoHyphens w:val="0"/>
              <w:rPr>
                <w:rFonts w:eastAsiaTheme="minorHAnsi"/>
                <w:sz w:val="22"/>
                <w:szCs w:val="22"/>
                <w:lang w:val="en-US" w:eastAsia="en-US"/>
              </w:rPr>
            </w:pPr>
          </w:p>
          <w:p w:rsidR="00F40C88" w:rsidRPr="00F40C88" w:rsidRDefault="00F40C88" w:rsidP="006F4EAF">
            <w:pPr>
              <w:suppressAutoHyphens w:val="0"/>
              <w:rPr>
                <w:rFonts w:eastAsiaTheme="minorHAnsi"/>
                <w:sz w:val="22"/>
                <w:szCs w:val="22"/>
                <w:lang w:val="en-US" w:eastAsia="en-US"/>
              </w:rPr>
            </w:pPr>
            <w:r w:rsidRPr="00F40C88">
              <w:rPr>
                <w:rFonts w:eastAsiaTheme="minorHAnsi"/>
                <w:sz w:val="22"/>
                <w:szCs w:val="22"/>
                <w:lang w:val="en-US" w:eastAsia="en-US"/>
              </w:rPr>
              <w:t xml:space="preserve">Vadītājs               </w:t>
            </w:r>
            <w:r w:rsidRPr="00F40C88">
              <w:rPr>
                <w:rFonts w:eastAsiaTheme="minorHAnsi"/>
                <w:sz w:val="22"/>
                <w:szCs w:val="22"/>
                <w:lang w:val="en-US" w:eastAsia="en-US"/>
              </w:rPr>
              <w:br/>
              <w:t>A.Pudāns_________________________</w:t>
            </w:r>
          </w:p>
          <w:p w:rsidR="00F40C88" w:rsidRPr="00F40C88" w:rsidRDefault="00F40C88" w:rsidP="006F4EAF">
            <w:pPr>
              <w:suppressAutoHyphens w:val="0"/>
              <w:jc w:val="center"/>
              <w:rPr>
                <w:rFonts w:eastAsiaTheme="minorHAnsi"/>
                <w:sz w:val="22"/>
                <w:szCs w:val="22"/>
                <w:lang w:val="en-US" w:eastAsia="en-US"/>
              </w:rPr>
            </w:pPr>
          </w:p>
        </w:tc>
        <w:tc>
          <w:tcPr>
            <w:tcW w:w="2432" w:type="pct"/>
            <w:tcBorders>
              <w:top w:val="nil"/>
              <w:left w:val="nil"/>
              <w:bottom w:val="nil"/>
              <w:right w:val="nil"/>
            </w:tcBorders>
          </w:tcPr>
          <w:p w:rsidR="00F40C88" w:rsidRPr="00F40C88" w:rsidRDefault="00F40C88" w:rsidP="006F4EAF">
            <w:pPr>
              <w:suppressAutoHyphens w:val="0"/>
              <w:rPr>
                <w:rFonts w:eastAsiaTheme="minorHAnsi"/>
                <w:b/>
                <w:sz w:val="22"/>
                <w:szCs w:val="22"/>
                <w:lang w:val="en-US" w:eastAsia="en-US"/>
              </w:rPr>
            </w:pPr>
            <w:r w:rsidRPr="00F40C88">
              <w:rPr>
                <w:rFonts w:eastAsiaTheme="minorHAnsi"/>
                <w:b/>
                <w:sz w:val="22"/>
                <w:szCs w:val="22"/>
                <w:lang w:val="en-US" w:eastAsia="en-US"/>
              </w:rPr>
              <w:t>IZPILDĪTĀJS:</w:t>
            </w:r>
          </w:p>
          <w:p w:rsidR="00F40C88" w:rsidRPr="00F40C88" w:rsidRDefault="00F40C88" w:rsidP="006F4EAF">
            <w:pPr>
              <w:suppressAutoHyphens w:val="0"/>
              <w:rPr>
                <w:rFonts w:eastAsiaTheme="minorHAnsi"/>
                <w:b/>
                <w:sz w:val="22"/>
                <w:szCs w:val="22"/>
                <w:lang w:val="en-US" w:eastAsia="en-US"/>
              </w:rPr>
            </w:pPr>
          </w:p>
          <w:p w:rsidR="00F40C88" w:rsidRPr="00F40C88" w:rsidRDefault="00F40C88" w:rsidP="006F4EAF">
            <w:pPr>
              <w:suppressAutoHyphens w:val="0"/>
              <w:rPr>
                <w:rFonts w:eastAsiaTheme="minorHAnsi"/>
                <w:b/>
                <w:sz w:val="22"/>
                <w:szCs w:val="22"/>
                <w:lang w:val="en-US" w:eastAsia="en-US"/>
              </w:rPr>
            </w:pPr>
            <w:r w:rsidRPr="00F40C88">
              <w:rPr>
                <w:rFonts w:eastAsiaTheme="minorHAnsi"/>
                <w:b/>
                <w:sz w:val="22"/>
                <w:szCs w:val="22"/>
                <w:lang w:val="en-US" w:eastAsia="en-US"/>
              </w:rPr>
              <w:t>SIA “Baltijas Energomontāža”</w:t>
            </w:r>
          </w:p>
          <w:p w:rsidR="00F40C88" w:rsidRPr="00F40C88" w:rsidRDefault="00F40C88" w:rsidP="006F4EAF">
            <w:pPr>
              <w:suppressAutoHyphens w:val="0"/>
              <w:rPr>
                <w:rFonts w:eastAsiaTheme="minorHAnsi"/>
                <w:iCs/>
                <w:sz w:val="22"/>
                <w:szCs w:val="22"/>
                <w:lang w:val="en-US" w:eastAsia="en-US"/>
              </w:rPr>
            </w:pPr>
            <w:r w:rsidRPr="00F40C88">
              <w:rPr>
                <w:rFonts w:eastAsiaTheme="minorHAnsi"/>
                <w:sz w:val="22"/>
                <w:szCs w:val="22"/>
                <w:lang w:val="en-US" w:eastAsia="en-US"/>
              </w:rPr>
              <w:t xml:space="preserve">Reģ. Nr. </w:t>
            </w:r>
            <w:r w:rsidRPr="00F40C88">
              <w:rPr>
                <w:rFonts w:eastAsiaTheme="minorHAnsi"/>
                <w:iCs/>
                <w:sz w:val="22"/>
                <w:szCs w:val="22"/>
                <w:lang w:val="en-US" w:eastAsia="en-US"/>
              </w:rPr>
              <w:t>51503056371,</w:t>
            </w:r>
          </w:p>
          <w:p w:rsidR="00F40C88" w:rsidRDefault="00F40C88" w:rsidP="006F4EAF">
            <w:pPr>
              <w:suppressAutoHyphens w:val="0"/>
              <w:rPr>
                <w:rFonts w:eastAsiaTheme="minorHAnsi"/>
                <w:iCs/>
                <w:sz w:val="22"/>
                <w:szCs w:val="22"/>
                <w:lang w:val="en-US" w:eastAsia="en-US"/>
              </w:rPr>
            </w:pPr>
            <w:r w:rsidRPr="00F40C88">
              <w:rPr>
                <w:rFonts w:eastAsiaTheme="minorHAnsi"/>
                <w:iCs/>
                <w:sz w:val="22"/>
                <w:szCs w:val="22"/>
                <w:lang w:val="en-US" w:eastAsia="en-US"/>
              </w:rPr>
              <w:t>Kārklu iela 14, Daugavpils, LV-5401</w:t>
            </w:r>
          </w:p>
          <w:p w:rsidR="006F4EAF" w:rsidRPr="00F40C88" w:rsidRDefault="009C583D" w:rsidP="006F4EAF">
            <w:pPr>
              <w:suppressAutoHyphens w:val="0"/>
              <w:rPr>
                <w:rFonts w:eastAsiaTheme="minorHAnsi"/>
                <w:iCs/>
                <w:sz w:val="22"/>
                <w:szCs w:val="22"/>
                <w:lang w:val="en-US" w:eastAsia="en-US"/>
              </w:rPr>
            </w:pPr>
            <w:r>
              <w:rPr>
                <w:rFonts w:eastAsiaTheme="minorHAnsi"/>
                <w:iCs/>
                <w:sz w:val="22"/>
                <w:szCs w:val="22"/>
                <w:lang w:val="en-US" w:eastAsia="en-US"/>
              </w:rPr>
              <w:t>Nordea Bank Finland Plc Latvijas filiāle</w:t>
            </w:r>
          </w:p>
          <w:p w:rsidR="00F40C88" w:rsidRPr="00F40C88" w:rsidRDefault="009C07AD" w:rsidP="006F4EAF">
            <w:pPr>
              <w:suppressAutoHyphens w:val="0"/>
              <w:rPr>
                <w:rFonts w:eastAsiaTheme="minorHAnsi"/>
                <w:iCs/>
                <w:sz w:val="22"/>
                <w:szCs w:val="22"/>
                <w:lang w:val="en-US" w:eastAsia="en-US"/>
              </w:rPr>
            </w:pPr>
            <w:r>
              <w:rPr>
                <w:rFonts w:eastAsiaTheme="minorHAnsi"/>
                <w:iCs/>
                <w:sz w:val="22"/>
                <w:szCs w:val="22"/>
                <w:lang w:val="en-US" w:eastAsia="en-US"/>
              </w:rPr>
              <w:t>NDEA LV 2X</w:t>
            </w:r>
          </w:p>
          <w:p w:rsidR="00F40C88" w:rsidRDefault="009C07AD" w:rsidP="006F4EAF">
            <w:pPr>
              <w:suppressAutoHyphens w:val="0"/>
              <w:rPr>
                <w:rFonts w:eastAsiaTheme="minorHAnsi"/>
                <w:iCs/>
                <w:sz w:val="22"/>
                <w:szCs w:val="22"/>
                <w:lang w:val="en-US" w:eastAsia="en-US"/>
              </w:rPr>
            </w:pPr>
            <w:r>
              <w:rPr>
                <w:rFonts w:eastAsiaTheme="minorHAnsi"/>
                <w:iCs/>
                <w:sz w:val="22"/>
                <w:szCs w:val="22"/>
                <w:lang w:val="en-US" w:eastAsia="en-US"/>
              </w:rPr>
              <w:t>LV64 NDEA 0000 0832 67789</w:t>
            </w:r>
            <w:bookmarkStart w:id="0" w:name="_GoBack"/>
            <w:bookmarkEnd w:id="0"/>
          </w:p>
          <w:p w:rsidR="009C07AD" w:rsidRPr="00F40C88" w:rsidRDefault="009C07AD" w:rsidP="006F4EAF">
            <w:pPr>
              <w:suppressAutoHyphens w:val="0"/>
              <w:rPr>
                <w:rFonts w:eastAsiaTheme="minorHAnsi"/>
                <w:iCs/>
                <w:sz w:val="22"/>
                <w:szCs w:val="22"/>
                <w:lang w:val="en-US" w:eastAsia="en-US"/>
              </w:rPr>
            </w:pPr>
          </w:p>
          <w:p w:rsidR="00F40C88" w:rsidRPr="00F40C88" w:rsidRDefault="00F40C88" w:rsidP="006F4EAF">
            <w:pPr>
              <w:suppressAutoHyphens w:val="0"/>
              <w:rPr>
                <w:rFonts w:eastAsiaTheme="minorHAnsi"/>
                <w:iCs/>
                <w:sz w:val="22"/>
                <w:szCs w:val="22"/>
                <w:lang w:val="en-US" w:eastAsia="en-US"/>
              </w:rPr>
            </w:pPr>
            <w:r>
              <w:rPr>
                <w:rFonts w:eastAsiaTheme="minorHAnsi"/>
                <w:iCs/>
                <w:sz w:val="22"/>
                <w:szCs w:val="22"/>
                <w:lang w:val="en-US" w:eastAsia="en-US"/>
              </w:rPr>
              <w:t>Valdes loceklis</w:t>
            </w:r>
          </w:p>
          <w:p w:rsidR="00F40C88" w:rsidRPr="00F40C88" w:rsidRDefault="00F40C88" w:rsidP="006F4EAF">
            <w:pPr>
              <w:suppressAutoHyphens w:val="0"/>
              <w:rPr>
                <w:rFonts w:eastAsiaTheme="minorHAnsi"/>
                <w:sz w:val="22"/>
                <w:szCs w:val="22"/>
                <w:lang w:val="en-US" w:eastAsia="en-US"/>
              </w:rPr>
            </w:pPr>
            <w:r>
              <w:rPr>
                <w:rFonts w:eastAsiaTheme="minorHAnsi"/>
                <w:iCs/>
                <w:sz w:val="22"/>
                <w:szCs w:val="22"/>
                <w:lang w:val="en-US" w:eastAsia="en-US"/>
              </w:rPr>
              <w:t>A.Kostjugovs</w:t>
            </w:r>
            <w:r w:rsidRPr="00F40C88">
              <w:rPr>
                <w:rFonts w:eastAsiaTheme="minorHAnsi"/>
                <w:iCs/>
                <w:sz w:val="22"/>
                <w:szCs w:val="22"/>
                <w:lang w:val="en-US" w:eastAsia="en-US"/>
              </w:rPr>
              <w:t>________________________</w:t>
            </w:r>
          </w:p>
        </w:tc>
      </w:tr>
    </w:tbl>
    <w:p w:rsidR="001C352C" w:rsidRPr="001C352C" w:rsidRDefault="001C352C" w:rsidP="001C352C"/>
    <w:p w:rsidR="001C352C" w:rsidRPr="001C352C" w:rsidRDefault="001C352C" w:rsidP="001C352C"/>
    <w:p w:rsidR="001C352C" w:rsidRPr="001C352C" w:rsidRDefault="001C352C" w:rsidP="001C352C"/>
    <w:p w:rsidR="001C352C" w:rsidRPr="001C352C" w:rsidRDefault="001C352C" w:rsidP="001C352C"/>
    <w:p w:rsidR="001C352C" w:rsidRPr="001C352C" w:rsidRDefault="001C352C" w:rsidP="001C352C"/>
    <w:p w:rsidR="001C352C" w:rsidRPr="001C352C" w:rsidRDefault="001C352C" w:rsidP="001C352C"/>
    <w:p w:rsidR="001C352C" w:rsidRPr="001C352C" w:rsidRDefault="001C352C" w:rsidP="001C352C"/>
    <w:p w:rsidR="001C352C" w:rsidRPr="001C352C" w:rsidRDefault="00BD177C" w:rsidP="001C352C">
      <w:pPr>
        <w:suppressAutoHyphens w:val="0"/>
        <w:jc w:val="right"/>
        <w:rPr>
          <w:bCs/>
          <w:sz w:val="20"/>
          <w:szCs w:val="20"/>
          <w:lang w:eastAsia="en-US"/>
        </w:rPr>
      </w:pPr>
      <w:r>
        <w:rPr>
          <w:b/>
          <w:sz w:val="20"/>
          <w:szCs w:val="20"/>
          <w:lang w:eastAsia="lv-LV"/>
        </w:rPr>
        <w:t>1</w:t>
      </w:r>
      <w:r w:rsidR="001C352C" w:rsidRPr="001C352C">
        <w:rPr>
          <w:b/>
          <w:sz w:val="20"/>
          <w:szCs w:val="20"/>
          <w:lang w:eastAsia="lv-LV"/>
        </w:rPr>
        <w:t>.Pielikums</w:t>
      </w:r>
      <w:r w:rsidR="001C352C" w:rsidRPr="001C352C">
        <w:rPr>
          <w:b/>
          <w:sz w:val="20"/>
          <w:szCs w:val="20"/>
          <w:lang w:eastAsia="lv-LV"/>
        </w:rPr>
        <w:br/>
      </w:r>
      <w:r w:rsidR="001C352C" w:rsidRPr="001C352C">
        <w:rPr>
          <w:sz w:val="20"/>
          <w:szCs w:val="20"/>
          <w:lang w:eastAsia="lv-LV"/>
        </w:rPr>
        <w:t>2015.gada 9.novembra Uzņēmuma līgumam</w:t>
      </w:r>
      <w:r w:rsidR="001C352C" w:rsidRPr="001C352C">
        <w:rPr>
          <w:b/>
          <w:sz w:val="20"/>
          <w:szCs w:val="20"/>
          <w:lang w:eastAsia="lv-LV"/>
        </w:rPr>
        <w:br/>
      </w:r>
      <w:r w:rsidR="001C352C" w:rsidRPr="001C352C">
        <w:rPr>
          <w:bCs/>
          <w:sz w:val="20"/>
          <w:szCs w:val="20"/>
          <w:lang w:eastAsia="en-US"/>
        </w:rPr>
        <w:t xml:space="preserve">par Daugavpils pilsētas Ziemassvētku rotājumu uzstādīšanas </w:t>
      </w:r>
    </w:p>
    <w:p w:rsidR="001C352C" w:rsidRPr="001C352C" w:rsidRDefault="001C352C" w:rsidP="001C352C">
      <w:pPr>
        <w:suppressAutoHyphens w:val="0"/>
        <w:jc w:val="right"/>
        <w:rPr>
          <w:b/>
          <w:sz w:val="20"/>
          <w:szCs w:val="20"/>
          <w:lang w:eastAsia="en-US"/>
        </w:rPr>
      </w:pPr>
      <w:r w:rsidRPr="001C352C">
        <w:rPr>
          <w:bCs/>
          <w:sz w:val="20"/>
          <w:szCs w:val="20"/>
          <w:lang w:eastAsia="en-US"/>
        </w:rPr>
        <w:t>darbiem 2015.gadā un demontāžas darbiem 2016.gadā</w:t>
      </w:r>
    </w:p>
    <w:p w:rsidR="001C352C" w:rsidRPr="006A0ADB" w:rsidRDefault="001C352C" w:rsidP="001C352C">
      <w:pPr>
        <w:suppressAutoHyphens w:val="0"/>
        <w:spacing w:before="360" w:after="240"/>
        <w:jc w:val="center"/>
        <w:rPr>
          <w:b/>
          <w:sz w:val="23"/>
          <w:szCs w:val="23"/>
          <w:lang w:eastAsia="lv-LV"/>
        </w:rPr>
      </w:pPr>
      <w:r w:rsidRPr="006A0ADB">
        <w:rPr>
          <w:b/>
          <w:sz w:val="23"/>
          <w:szCs w:val="23"/>
          <w:lang w:eastAsia="lv-LV"/>
        </w:rPr>
        <w:t>TEHNISKĀ SPECIFIKĀCIJA</w:t>
      </w:r>
    </w:p>
    <w:p w:rsidR="001C352C" w:rsidRPr="006A0ADB" w:rsidRDefault="001C352C" w:rsidP="001C352C">
      <w:pPr>
        <w:suppressAutoHyphens w:val="0"/>
        <w:spacing w:line="0" w:lineRule="atLeast"/>
        <w:jc w:val="center"/>
        <w:rPr>
          <w:b/>
          <w:sz w:val="23"/>
          <w:szCs w:val="23"/>
          <w:lang w:eastAsia="lv-LV"/>
        </w:rPr>
      </w:pPr>
    </w:p>
    <w:p w:rsidR="001C352C" w:rsidRPr="000F0A67" w:rsidRDefault="001C352C" w:rsidP="001C352C">
      <w:pPr>
        <w:suppressAutoHyphens w:val="0"/>
        <w:spacing w:line="0" w:lineRule="atLeast"/>
        <w:jc w:val="both"/>
        <w:rPr>
          <w:b/>
          <w:bCs/>
          <w:sz w:val="22"/>
          <w:szCs w:val="22"/>
        </w:rPr>
      </w:pPr>
      <w:r w:rsidRPr="000F0A67">
        <w:rPr>
          <w:b/>
          <w:bCs/>
          <w:sz w:val="22"/>
          <w:szCs w:val="22"/>
        </w:rPr>
        <w:t>1. Daugavpils pilsētas Ziemassvētku rotājumu uzstādīšanas darbi 2015.gadā un demontāžas darbi 2016.gadā.</w:t>
      </w:r>
    </w:p>
    <w:p w:rsidR="001C352C" w:rsidRPr="000F0A67" w:rsidRDefault="001C352C" w:rsidP="001C352C">
      <w:pPr>
        <w:suppressAutoHyphens w:val="0"/>
        <w:spacing w:line="0" w:lineRule="atLeast"/>
        <w:jc w:val="both"/>
        <w:rPr>
          <w:b/>
          <w:bCs/>
          <w:sz w:val="22"/>
          <w:szCs w:val="22"/>
        </w:rPr>
      </w:pPr>
    </w:p>
    <w:p w:rsidR="001C352C" w:rsidRPr="000F0A67" w:rsidRDefault="001C352C" w:rsidP="001C352C">
      <w:pPr>
        <w:rPr>
          <w:b/>
          <w:bCs/>
          <w:sz w:val="22"/>
          <w:szCs w:val="22"/>
        </w:rPr>
      </w:pPr>
      <w:r w:rsidRPr="000F0A67">
        <w:rPr>
          <w:b/>
          <w:bCs/>
          <w:sz w:val="22"/>
          <w:szCs w:val="22"/>
        </w:rPr>
        <w:t>2.  Uzdevums:</w:t>
      </w:r>
    </w:p>
    <w:p w:rsidR="001C352C" w:rsidRPr="000F0A67" w:rsidRDefault="001C352C" w:rsidP="001C352C">
      <w:pPr>
        <w:jc w:val="both"/>
        <w:rPr>
          <w:sz w:val="22"/>
          <w:szCs w:val="22"/>
        </w:rPr>
      </w:pPr>
      <w:r w:rsidRPr="000F0A67">
        <w:rPr>
          <w:sz w:val="22"/>
          <w:szCs w:val="22"/>
        </w:rPr>
        <w:t>Veikt Daugavpils pilsētas Ziemassvētku rotājumu montāžu un demontāžu.</w:t>
      </w:r>
    </w:p>
    <w:p w:rsidR="001C352C" w:rsidRPr="000F0A67" w:rsidRDefault="001C352C" w:rsidP="001C352C">
      <w:pPr>
        <w:jc w:val="both"/>
        <w:rPr>
          <w:b/>
          <w:bCs/>
          <w:sz w:val="22"/>
          <w:szCs w:val="22"/>
        </w:rPr>
      </w:pPr>
    </w:p>
    <w:p w:rsidR="001C352C" w:rsidRPr="000F0A67" w:rsidRDefault="001C352C" w:rsidP="001C352C">
      <w:pPr>
        <w:jc w:val="both"/>
        <w:rPr>
          <w:b/>
          <w:bCs/>
          <w:sz w:val="22"/>
          <w:szCs w:val="22"/>
        </w:rPr>
      </w:pPr>
      <w:r w:rsidRPr="000F0A67">
        <w:rPr>
          <w:b/>
          <w:bCs/>
          <w:sz w:val="22"/>
          <w:szCs w:val="22"/>
        </w:rPr>
        <w:t>3. Darba apjomi:</w:t>
      </w:r>
    </w:p>
    <w:p w:rsidR="001C352C" w:rsidRPr="000F0A67" w:rsidRDefault="001C352C" w:rsidP="001C352C">
      <w:pPr>
        <w:jc w:val="both"/>
        <w:rPr>
          <w:sz w:val="22"/>
          <w:szCs w:val="22"/>
        </w:rPr>
      </w:pPr>
      <w:r w:rsidRPr="000F0A67">
        <w:rPr>
          <w:sz w:val="22"/>
          <w:szCs w:val="22"/>
        </w:rPr>
        <w:t>Jaungada egļu, koku rotāšana un rotājumi uz  ielu laternu stabiem:</w:t>
      </w:r>
    </w:p>
    <w:p w:rsidR="001C352C" w:rsidRPr="000F0A67" w:rsidRDefault="001C352C" w:rsidP="001C352C">
      <w:pPr>
        <w:numPr>
          <w:ilvl w:val="0"/>
          <w:numId w:val="2"/>
        </w:numPr>
        <w:suppressAutoHyphens w:val="0"/>
        <w:jc w:val="both"/>
        <w:rPr>
          <w:sz w:val="22"/>
          <w:szCs w:val="22"/>
        </w:rPr>
      </w:pPr>
      <w:r w:rsidRPr="000F0A67">
        <w:rPr>
          <w:sz w:val="22"/>
          <w:szCs w:val="22"/>
        </w:rPr>
        <w:t xml:space="preserve">egle Vienības laukumā; </w:t>
      </w:r>
    </w:p>
    <w:p w:rsidR="001C352C" w:rsidRPr="000F0A67" w:rsidRDefault="001C352C" w:rsidP="001C352C">
      <w:pPr>
        <w:numPr>
          <w:ilvl w:val="0"/>
          <w:numId w:val="2"/>
        </w:numPr>
        <w:suppressAutoHyphens w:val="0"/>
        <w:jc w:val="both"/>
        <w:rPr>
          <w:sz w:val="22"/>
          <w:szCs w:val="22"/>
        </w:rPr>
      </w:pPr>
      <w:r w:rsidRPr="000F0A67">
        <w:rPr>
          <w:sz w:val="22"/>
          <w:szCs w:val="22"/>
        </w:rPr>
        <w:t>sudrabegles Vienības laukumā;</w:t>
      </w:r>
    </w:p>
    <w:p w:rsidR="001C352C" w:rsidRPr="000F0A67" w:rsidRDefault="001C352C" w:rsidP="001C352C">
      <w:pPr>
        <w:numPr>
          <w:ilvl w:val="0"/>
          <w:numId w:val="2"/>
        </w:numPr>
        <w:suppressAutoHyphens w:val="0"/>
        <w:jc w:val="both"/>
        <w:rPr>
          <w:sz w:val="22"/>
          <w:szCs w:val="22"/>
        </w:rPr>
      </w:pPr>
      <w:r w:rsidRPr="000F0A67">
        <w:rPr>
          <w:sz w:val="22"/>
          <w:szCs w:val="22"/>
        </w:rPr>
        <w:t>kastaņkoki Vienības laukumā;</w:t>
      </w:r>
    </w:p>
    <w:p w:rsidR="001C352C" w:rsidRPr="000F0A67" w:rsidRDefault="001C352C" w:rsidP="001C352C">
      <w:pPr>
        <w:numPr>
          <w:ilvl w:val="0"/>
          <w:numId w:val="2"/>
        </w:numPr>
        <w:suppressAutoHyphens w:val="0"/>
        <w:jc w:val="both"/>
        <w:rPr>
          <w:sz w:val="22"/>
          <w:szCs w:val="22"/>
        </w:rPr>
      </w:pPr>
      <w:r w:rsidRPr="000F0A67">
        <w:rPr>
          <w:sz w:val="22"/>
          <w:szCs w:val="22"/>
        </w:rPr>
        <w:t>Vienības nama fasāde;</w:t>
      </w:r>
    </w:p>
    <w:p w:rsidR="001C352C" w:rsidRPr="000F0A67" w:rsidRDefault="001C352C" w:rsidP="001C352C">
      <w:pPr>
        <w:numPr>
          <w:ilvl w:val="0"/>
          <w:numId w:val="2"/>
        </w:numPr>
        <w:suppressAutoHyphens w:val="0"/>
        <w:jc w:val="both"/>
        <w:rPr>
          <w:sz w:val="22"/>
          <w:szCs w:val="22"/>
        </w:rPr>
      </w:pPr>
      <w:r w:rsidRPr="000F0A67">
        <w:rPr>
          <w:sz w:val="22"/>
          <w:szCs w:val="22"/>
        </w:rPr>
        <w:t>Rīgas iela;</w:t>
      </w:r>
    </w:p>
    <w:p w:rsidR="001C352C" w:rsidRPr="000F0A67" w:rsidRDefault="001C352C" w:rsidP="001C352C">
      <w:pPr>
        <w:numPr>
          <w:ilvl w:val="0"/>
          <w:numId w:val="2"/>
        </w:numPr>
        <w:suppressAutoHyphens w:val="0"/>
        <w:jc w:val="both"/>
        <w:rPr>
          <w:sz w:val="22"/>
          <w:szCs w:val="22"/>
        </w:rPr>
      </w:pPr>
      <w:r w:rsidRPr="000F0A67">
        <w:rPr>
          <w:sz w:val="22"/>
          <w:szCs w:val="22"/>
        </w:rPr>
        <w:t>Dubrovina dārzs;</w:t>
      </w:r>
    </w:p>
    <w:p w:rsidR="001C352C" w:rsidRPr="000F0A67" w:rsidRDefault="001C352C" w:rsidP="001C352C">
      <w:pPr>
        <w:numPr>
          <w:ilvl w:val="0"/>
          <w:numId w:val="2"/>
        </w:numPr>
        <w:suppressAutoHyphens w:val="0"/>
        <w:jc w:val="both"/>
        <w:rPr>
          <w:sz w:val="22"/>
          <w:szCs w:val="22"/>
        </w:rPr>
      </w:pPr>
      <w:r w:rsidRPr="000F0A67">
        <w:rPr>
          <w:sz w:val="22"/>
          <w:szCs w:val="22"/>
        </w:rPr>
        <w:t>egle pie Ledus halles;</w:t>
      </w:r>
    </w:p>
    <w:p w:rsidR="001C352C" w:rsidRPr="000F0A67" w:rsidRDefault="001C352C" w:rsidP="001C352C">
      <w:pPr>
        <w:numPr>
          <w:ilvl w:val="0"/>
          <w:numId w:val="2"/>
        </w:numPr>
        <w:suppressAutoHyphens w:val="0"/>
        <w:jc w:val="both"/>
        <w:rPr>
          <w:sz w:val="22"/>
          <w:szCs w:val="22"/>
        </w:rPr>
      </w:pPr>
      <w:r w:rsidRPr="000F0A67">
        <w:rPr>
          <w:sz w:val="22"/>
          <w:szCs w:val="22"/>
        </w:rPr>
        <w:t xml:space="preserve">koki Slavas skvērā; </w:t>
      </w:r>
    </w:p>
    <w:p w:rsidR="001C352C" w:rsidRPr="000F0A67" w:rsidRDefault="001C352C" w:rsidP="001C352C">
      <w:pPr>
        <w:numPr>
          <w:ilvl w:val="0"/>
          <w:numId w:val="2"/>
        </w:numPr>
        <w:suppressAutoHyphens w:val="0"/>
        <w:jc w:val="both"/>
        <w:rPr>
          <w:sz w:val="22"/>
          <w:szCs w:val="22"/>
        </w:rPr>
      </w:pPr>
      <w:r w:rsidRPr="000F0A67">
        <w:rPr>
          <w:sz w:val="22"/>
          <w:szCs w:val="22"/>
        </w:rPr>
        <w:t>rotājumi uz ielu laternu stabiem pilsētas ielās;</w:t>
      </w:r>
    </w:p>
    <w:p w:rsidR="001C352C" w:rsidRPr="000F0A67" w:rsidRDefault="001C352C" w:rsidP="001C352C">
      <w:pPr>
        <w:numPr>
          <w:ilvl w:val="0"/>
          <w:numId w:val="2"/>
        </w:numPr>
        <w:suppressAutoHyphens w:val="0"/>
        <w:jc w:val="both"/>
        <w:rPr>
          <w:sz w:val="22"/>
          <w:szCs w:val="22"/>
        </w:rPr>
      </w:pPr>
      <w:r w:rsidRPr="000F0A67">
        <w:rPr>
          <w:sz w:val="22"/>
          <w:szCs w:val="22"/>
        </w:rPr>
        <w:t>rotājumi pie pilsētas domes;</w:t>
      </w:r>
    </w:p>
    <w:p w:rsidR="001C352C" w:rsidRPr="000F0A67" w:rsidRDefault="001C352C" w:rsidP="001C352C">
      <w:pPr>
        <w:ind w:left="120"/>
        <w:jc w:val="both"/>
        <w:rPr>
          <w:sz w:val="22"/>
          <w:szCs w:val="22"/>
        </w:rPr>
      </w:pPr>
      <w:r w:rsidRPr="000F0A67">
        <w:rPr>
          <w:sz w:val="22"/>
          <w:szCs w:val="22"/>
        </w:rPr>
        <w:t>-     rūķīšu namiņa elektroapgāde un rotājumi.</w:t>
      </w:r>
    </w:p>
    <w:p w:rsidR="001C352C" w:rsidRPr="000F0A67" w:rsidRDefault="001C352C" w:rsidP="001C352C">
      <w:pPr>
        <w:ind w:left="120"/>
        <w:jc w:val="both"/>
        <w:rPr>
          <w:sz w:val="22"/>
          <w:szCs w:val="22"/>
        </w:rPr>
      </w:pPr>
      <w:r w:rsidRPr="000F0A67">
        <w:rPr>
          <w:sz w:val="22"/>
          <w:szCs w:val="22"/>
        </w:rPr>
        <w:t>-     tirdzniecības kiosku energoapgāde un rotājumi;</w:t>
      </w:r>
    </w:p>
    <w:p w:rsidR="001C352C" w:rsidRPr="000F0A67" w:rsidRDefault="001C352C" w:rsidP="001C352C">
      <w:pPr>
        <w:ind w:left="120"/>
        <w:jc w:val="both"/>
        <w:rPr>
          <w:sz w:val="22"/>
          <w:szCs w:val="22"/>
        </w:rPr>
      </w:pPr>
      <w:r w:rsidRPr="000F0A67">
        <w:rPr>
          <w:sz w:val="22"/>
          <w:szCs w:val="22"/>
        </w:rPr>
        <w:t>-     egles mikrorajonos;</w:t>
      </w:r>
    </w:p>
    <w:p w:rsidR="001C352C" w:rsidRPr="000F0A67" w:rsidRDefault="001C352C" w:rsidP="001C352C">
      <w:pPr>
        <w:ind w:left="120"/>
        <w:jc w:val="both"/>
        <w:rPr>
          <w:sz w:val="22"/>
          <w:szCs w:val="22"/>
        </w:rPr>
      </w:pPr>
      <w:r w:rsidRPr="000F0A67">
        <w:rPr>
          <w:sz w:val="22"/>
          <w:szCs w:val="22"/>
        </w:rPr>
        <w:tab/>
        <w:t>Ruģeļu rajons;</w:t>
      </w:r>
    </w:p>
    <w:p w:rsidR="001C352C" w:rsidRPr="000F0A67" w:rsidRDefault="001C352C" w:rsidP="001C352C">
      <w:pPr>
        <w:ind w:left="120"/>
        <w:jc w:val="both"/>
        <w:rPr>
          <w:sz w:val="22"/>
          <w:szCs w:val="22"/>
        </w:rPr>
      </w:pPr>
      <w:r w:rsidRPr="000F0A67">
        <w:rPr>
          <w:sz w:val="22"/>
          <w:szCs w:val="22"/>
        </w:rPr>
        <w:t xml:space="preserve"> </w:t>
      </w:r>
      <w:r w:rsidRPr="000F0A67">
        <w:rPr>
          <w:sz w:val="22"/>
          <w:szCs w:val="22"/>
        </w:rPr>
        <w:tab/>
        <w:t>Jaunās Forštadtes rajons;</w:t>
      </w:r>
    </w:p>
    <w:p w:rsidR="001C352C" w:rsidRPr="000F0A67" w:rsidRDefault="001C352C" w:rsidP="001C352C">
      <w:pPr>
        <w:ind w:left="120" w:firstLine="600"/>
        <w:jc w:val="both"/>
        <w:rPr>
          <w:sz w:val="22"/>
          <w:szCs w:val="22"/>
        </w:rPr>
      </w:pPr>
      <w:r w:rsidRPr="000F0A67">
        <w:rPr>
          <w:sz w:val="22"/>
          <w:szCs w:val="22"/>
        </w:rPr>
        <w:t>Ķīmiķu rajons;</w:t>
      </w:r>
    </w:p>
    <w:p w:rsidR="001C352C" w:rsidRPr="000F0A67" w:rsidRDefault="001C352C" w:rsidP="001C352C">
      <w:pPr>
        <w:ind w:left="120" w:firstLine="600"/>
        <w:jc w:val="both"/>
        <w:rPr>
          <w:sz w:val="22"/>
          <w:szCs w:val="22"/>
        </w:rPr>
      </w:pPr>
      <w:r w:rsidRPr="000F0A67">
        <w:rPr>
          <w:sz w:val="22"/>
          <w:szCs w:val="22"/>
        </w:rPr>
        <w:t>Cietoksnis;</w:t>
      </w:r>
    </w:p>
    <w:p w:rsidR="001C352C" w:rsidRPr="000F0A67" w:rsidRDefault="001C352C" w:rsidP="001C352C">
      <w:pPr>
        <w:ind w:left="120" w:firstLine="600"/>
        <w:jc w:val="both"/>
        <w:rPr>
          <w:sz w:val="22"/>
          <w:szCs w:val="22"/>
        </w:rPr>
      </w:pPr>
      <w:r w:rsidRPr="000F0A67">
        <w:rPr>
          <w:sz w:val="22"/>
          <w:szCs w:val="22"/>
        </w:rPr>
        <w:t>Slavas skvērs;</w:t>
      </w:r>
    </w:p>
    <w:p w:rsidR="001C352C" w:rsidRPr="000F0A67" w:rsidRDefault="001C352C" w:rsidP="001C352C">
      <w:pPr>
        <w:ind w:left="120" w:firstLine="600"/>
        <w:jc w:val="both"/>
        <w:rPr>
          <w:sz w:val="22"/>
          <w:szCs w:val="22"/>
        </w:rPr>
      </w:pPr>
      <w:r w:rsidRPr="000F0A67">
        <w:rPr>
          <w:sz w:val="22"/>
          <w:szCs w:val="22"/>
        </w:rPr>
        <w:t>Križi;</w:t>
      </w:r>
    </w:p>
    <w:p w:rsidR="001C352C" w:rsidRPr="000F0A67" w:rsidRDefault="001C352C" w:rsidP="001C352C">
      <w:pPr>
        <w:ind w:left="120" w:firstLine="600"/>
        <w:jc w:val="both"/>
        <w:rPr>
          <w:sz w:val="22"/>
          <w:szCs w:val="22"/>
        </w:rPr>
      </w:pPr>
      <w:r w:rsidRPr="000F0A67">
        <w:rPr>
          <w:sz w:val="22"/>
          <w:szCs w:val="22"/>
        </w:rPr>
        <w:t>Grīva;</w:t>
      </w:r>
    </w:p>
    <w:p w:rsidR="001C352C" w:rsidRPr="000F0A67" w:rsidRDefault="001C352C" w:rsidP="001C352C">
      <w:pPr>
        <w:ind w:left="120" w:firstLine="600"/>
        <w:jc w:val="both"/>
        <w:rPr>
          <w:sz w:val="22"/>
          <w:szCs w:val="22"/>
        </w:rPr>
      </w:pPr>
      <w:r w:rsidRPr="000F0A67">
        <w:rPr>
          <w:sz w:val="22"/>
          <w:szCs w:val="22"/>
        </w:rPr>
        <w:t>Apavu kombināta rajons;</w:t>
      </w:r>
    </w:p>
    <w:p w:rsidR="001C352C" w:rsidRPr="000F0A67" w:rsidRDefault="001C352C" w:rsidP="001C352C">
      <w:pPr>
        <w:ind w:left="120"/>
        <w:jc w:val="both"/>
        <w:rPr>
          <w:b/>
          <w:bCs/>
          <w:sz w:val="22"/>
          <w:szCs w:val="22"/>
        </w:rPr>
      </w:pPr>
    </w:p>
    <w:p w:rsidR="001C352C" w:rsidRPr="000F0A67" w:rsidRDefault="001C352C" w:rsidP="001C352C">
      <w:pPr>
        <w:jc w:val="both"/>
        <w:rPr>
          <w:b/>
          <w:bCs/>
          <w:sz w:val="22"/>
          <w:szCs w:val="22"/>
        </w:rPr>
      </w:pPr>
      <w:r w:rsidRPr="000F0A67">
        <w:rPr>
          <w:b/>
          <w:bCs/>
          <w:sz w:val="22"/>
          <w:szCs w:val="22"/>
        </w:rPr>
        <w:t xml:space="preserve"> 3.1) Egle Vienības laukumā:</w:t>
      </w:r>
    </w:p>
    <w:p w:rsidR="001C352C" w:rsidRPr="000F0A67" w:rsidRDefault="001C352C" w:rsidP="001C352C">
      <w:pPr>
        <w:numPr>
          <w:ilvl w:val="2"/>
          <w:numId w:val="3"/>
        </w:numPr>
        <w:suppressAutoHyphens w:val="0"/>
        <w:jc w:val="both"/>
        <w:rPr>
          <w:sz w:val="22"/>
          <w:szCs w:val="22"/>
        </w:rPr>
      </w:pPr>
      <w:r w:rsidRPr="000F0A67">
        <w:rPr>
          <w:sz w:val="22"/>
          <w:szCs w:val="22"/>
        </w:rPr>
        <w:t>Dekoratīvās zvaigznes montāža egles galotnē montāža – 1.gab.;</w:t>
      </w:r>
    </w:p>
    <w:p w:rsidR="001C352C" w:rsidRPr="000F0A67" w:rsidRDefault="001C352C" w:rsidP="001C352C">
      <w:pPr>
        <w:numPr>
          <w:ilvl w:val="2"/>
          <w:numId w:val="3"/>
        </w:numPr>
        <w:suppressAutoHyphens w:val="0"/>
        <w:jc w:val="both"/>
        <w:rPr>
          <w:sz w:val="22"/>
          <w:szCs w:val="22"/>
        </w:rPr>
      </w:pPr>
      <w:r w:rsidRPr="000F0A67">
        <w:rPr>
          <w:sz w:val="22"/>
          <w:szCs w:val="22"/>
        </w:rPr>
        <w:t>Led gaismas diožu virteņu montāža –30.gab (600m);</w:t>
      </w:r>
    </w:p>
    <w:p w:rsidR="001C352C" w:rsidRPr="000F0A67" w:rsidRDefault="001C352C" w:rsidP="001C352C">
      <w:pPr>
        <w:numPr>
          <w:ilvl w:val="2"/>
          <w:numId w:val="3"/>
        </w:numPr>
        <w:suppressAutoHyphens w:val="0"/>
        <w:jc w:val="both"/>
        <w:rPr>
          <w:sz w:val="22"/>
          <w:szCs w:val="22"/>
        </w:rPr>
      </w:pPr>
      <w:r w:rsidRPr="000F0A67">
        <w:rPr>
          <w:sz w:val="22"/>
          <w:szCs w:val="22"/>
        </w:rPr>
        <w:t>12 dekoratīvu sniegpārslu virteņu, kuras nostiprinātas uz trosēm un papildinātas ar LED FLASH spuldzēm,  montāža;</w:t>
      </w:r>
    </w:p>
    <w:p w:rsidR="001C352C" w:rsidRPr="000F0A67" w:rsidRDefault="001C352C" w:rsidP="001C352C">
      <w:pPr>
        <w:numPr>
          <w:ilvl w:val="2"/>
          <w:numId w:val="3"/>
        </w:numPr>
        <w:suppressAutoHyphens w:val="0"/>
        <w:jc w:val="both"/>
        <w:rPr>
          <w:sz w:val="22"/>
          <w:szCs w:val="22"/>
        </w:rPr>
      </w:pPr>
      <w:r w:rsidRPr="000F0A67">
        <w:rPr>
          <w:sz w:val="22"/>
          <w:szCs w:val="22"/>
        </w:rPr>
        <w:t>Pieslēguma nodrošināšana 12 sniegpārslu virtenēm;</w:t>
      </w:r>
    </w:p>
    <w:p w:rsidR="001C352C" w:rsidRPr="000F0A67" w:rsidRDefault="001C352C" w:rsidP="001C352C">
      <w:pPr>
        <w:numPr>
          <w:ilvl w:val="2"/>
          <w:numId w:val="3"/>
        </w:numPr>
        <w:suppressAutoHyphens w:val="0"/>
        <w:jc w:val="both"/>
        <w:rPr>
          <w:sz w:val="22"/>
          <w:szCs w:val="22"/>
        </w:rPr>
      </w:pPr>
      <w:r w:rsidRPr="000F0A67">
        <w:rPr>
          <w:sz w:val="22"/>
          <w:szCs w:val="22"/>
        </w:rPr>
        <w:t>Kabeļa NYM 3*1.5 montāža – 300m;</w:t>
      </w:r>
    </w:p>
    <w:p w:rsidR="001C352C" w:rsidRPr="000F0A67" w:rsidRDefault="001C352C" w:rsidP="001C352C">
      <w:pPr>
        <w:ind w:left="399"/>
        <w:jc w:val="both"/>
        <w:rPr>
          <w:sz w:val="22"/>
          <w:szCs w:val="22"/>
        </w:rPr>
      </w:pPr>
    </w:p>
    <w:p w:rsidR="001C352C" w:rsidRPr="000F0A67" w:rsidRDefault="001C352C" w:rsidP="001C352C">
      <w:pPr>
        <w:jc w:val="both"/>
        <w:rPr>
          <w:b/>
          <w:bCs/>
          <w:sz w:val="22"/>
          <w:szCs w:val="22"/>
        </w:rPr>
      </w:pPr>
      <w:r w:rsidRPr="000F0A67">
        <w:rPr>
          <w:b/>
          <w:bCs/>
          <w:sz w:val="22"/>
          <w:szCs w:val="22"/>
        </w:rPr>
        <w:t>3.2) Sudrabegles Vienības laukumā:</w:t>
      </w:r>
    </w:p>
    <w:p w:rsidR="001C352C" w:rsidRPr="000F0A67" w:rsidRDefault="001C352C" w:rsidP="001C352C">
      <w:pPr>
        <w:numPr>
          <w:ilvl w:val="2"/>
          <w:numId w:val="4"/>
        </w:numPr>
        <w:tabs>
          <w:tab w:val="num" w:pos="1260"/>
        </w:tabs>
        <w:suppressAutoHyphens w:val="0"/>
        <w:jc w:val="both"/>
        <w:rPr>
          <w:sz w:val="22"/>
          <w:szCs w:val="22"/>
        </w:rPr>
      </w:pPr>
      <w:r w:rsidRPr="000F0A67">
        <w:rPr>
          <w:sz w:val="22"/>
          <w:szCs w:val="22"/>
        </w:rPr>
        <w:t>Āra LED gaismas diožu virteņu ar „super bright”  gaismas diodēm montāža. 24 kompl, 40m katra virtene;</w:t>
      </w:r>
    </w:p>
    <w:p w:rsidR="001C352C" w:rsidRPr="000F0A67" w:rsidRDefault="001C352C" w:rsidP="001C352C">
      <w:pPr>
        <w:numPr>
          <w:ilvl w:val="2"/>
          <w:numId w:val="4"/>
        </w:numPr>
        <w:tabs>
          <w:tab w:val="num" w:pos="1260"/>
        </w:tabs>
        <w:suppressAutoHyphens w:val="0"/>
        <w:jc w:val="both"/>
        <w:rPr>
          <w:sz w:val="22"/>
          <w:szCs w:val="22"/>
        </w:rPr>
      </w:pPr>
      <w:r w:rsidRPr="000F0A67">
        <w:rPr>
          <w:sz w:val="22"/>
          <w:szCs w:val="22"/>
        </w:rPr>
        <w:t xml:space="preserve">Āra LED gaismas diožu virteņu ar „led flash” mirgojošām gaismas diodēm montāža. 16 kompl., 40m katra; </w:t>
      </w:r>
    </w:p>
    <w:p w:rsidR="001C352C" w:rsidRPr="000F0A67" w:rsidRDefault="001C352C" w:rsidP="001C352C">
      <w:pPr>
        <w:numPr>
          <w:ilvl w:val="2"/>
          <w:numId w:val="4"/>
        </w:numPr>
        <w:tabs>
          <w:tab w:val="num" w:pos="1260"/>
        </w:tabs>
        <w:suppressAutoHyphens w:val="0"/>
        <w:jc w:val="both"/>
        <w:rPr>
          <w:sz w:val="22"/>
          <w:szCs w:val="22"/>
        </w:rPr>
      </w:pPr>
      <w:r w:rsidRPr="000F0A67">
        <w:rPr>
          <w:sz w:val="22"/>
          <w:szCs w:val="22"/>
        </w:rPr>
        <w:t>Kabeļa NYM 3*2.5 montāža – 60m;</w:t>
      </w:r>
    </w:p>
    <w:p w:rsidR="001C352C" w:rsidRPr="000F0A67" w:rsidRDefault="001C352C" w:rsidP="001C352C">
      <w:pPr>
        <w:numPr>
          <w:ilvl w:val="2"/>
          <w:numId w:val="4"/>
        </w:numPr>
        <w:tabs>
          <w:tab w:val="num" w:pos="1260"/>
        </w:tabs>
        <w:suppressAutoHyphens w:val="0"/>
        <w:jc w:val="both"/>
        <w:rPr>
          <w:sz w:val="22"/>
          <w:szCs w:val="22"/>
        </w:rPr>
      </w:pPr>
      <w:r w:rsidRPr="000F0A67">
        <w:rPr>
          <w:sz w:val="22"/>
          <w:szCs w:val="22"/>
        </w:rPr>
        <w:t>PVC caurule TXM25 – 15m;</w:t>
      </w:r>
    </w:p>
    <w:p w:rsidR="001C352C" w:rsidRPr="000F0A67" w:rsidRDefault="001C352C" w:rsidP="001C352C">
      <w:pPr>
        <w:suppressAutoHyphens w:val="0"/>
        <w:spacing w:before="120"/>
        <w:jc w:val="both"/>
        <w:rPr>
          <w:b/>
          <w:sz w:val="22"/>
          <w:szCs w:val="22"/>
        </w:rPr>
      </w:pPr>
      <w:r w:rsidRPr="000F0A67">
        <w:rPr>
          <w:b/>
          <w:sz w:val="22"/>
          <w:szCs w:val="22"/>
        </w:rPr>
        <w:t>3.3) Kastaņkoki  Vienības laukumā</w:t>
      </w:r>
    </w:p>
    <w:p w:rsidR="001C352C" w:rsidRPr="000F0A67" w:rsidRDefault="001C352C" w:rsidP="001C352C">
      <w:pPr>
        <w:jc w:val="both"/>
        <w:rPr>
          <w:sz w:val="22"/>
          <w:szCs w:val="22"/>
        </w:rPr>
      </w:pPr>
      <w:r w:rsidRPr="000F0A67">
        <w:rPr>
          <w:bCs/>
          <w:sz w:val="22"/>
          <w:szCs w:val="22"/>
        </w:rPr>
        <w:t>3.3.1</w:t>
      </w:r>
      <w:r w:rsidRPr="000F0A67">
        <w:rPr>
          <w:b/>
          <w:bCs/>
          <w:sz w:val="22"/>
          <w:szCs w:val="22"/>
        </w:rPr>
        <w:t xml:space="preserve"> </w:t>
      </w:r>
      <w:r w:rsidRPr="000F0A67">
        <w:rPr>
          <w:sz w:val="22"/>
          <w:szCs w:val="22"/>
        </w:rPr>
        <w:t xml:space="preserve">Gaismas diožu virteņu ar kristāla ķekara iespaidu un skrejošās gaismas efektu "krītošais </w:t>
      </w:r>
    </w:p>
    <w:p w:rsidR="001C352C" w:rsidRPr="000F0A67" w:rsidRDefault="001C352C" w:rsidP="001C352C">
      <w:pPr>
        <w:ind w:left="600"/>
        <w:jc w:val="both"/>
        <w:rPr>
          <w:sz w:val="22"/>
          <w:szCs w:val="22"/>
        </w:rPr>
      </w:pPr>
      <w:r w:rsidRPr="000F0A67">
        <w:rPr>
          <w:sz w:val="22"/>
          <w:szCs w:val="22"/>
        </w:rPr>
        <w:t xml:space="preserve">sniegs" 12 gab.  </w:t>
      </w:r>
      <w:r w:rsidRPr="000F0A67">
        <w:rPr>
          <w:bCs/>
          <w:sz w:val="22"/>
          <w:szCs w:val="22"/>
        </w:rPr>
        <w:t>izvietošana un pieslēgšana;</w:t>
      </w:r>
      <w:r w:rsidRPr="000F0A67">
        <w:rPr>
          <w:sz w:val="22"/>
          <w:szCs w:val="22"/>
        </w:rPr>
        <w:t xml:space="preserve"> (jāceļ augšā transformatori);</w:t>
      </w:r>
    </w:p>
    <w:p w:rsidR="001C352C" w:rsidRPr="000F0A67" w:rsidRDefault="001C352C" w:rsidP="001C352C">
      <w:pPr>
        <w:tabs>
          <w:tab w:val="num" w:pos="1215"/>
        </w:tabs>
        <w:jc w:val="both"/>
        <w:rPr>
          <w:sz w:val="22"/>
          <w:szCs w:val="22"/>
        </w:rPr>
      </w:pPr>
      <w:r w:rsidRPr="000F0A67">
        <w:rPr>
          <w:sz w:val="22"/>
          <w:szCs w:val="22"/>
        </w:rPr>
        <w:t>3.3.2 Kabeļa NYM 3*2.5 montāža – 100m;</w:t>
      </w:r>
    </w:p>
    <w:p w:rsidR="001C352C" w:rsidRPr="000F0A67" w:rsidRDefault="001C352C" w:rsidP="001C352C">
      <w:pPr>
        <w:jc w:val="both"/>
        <w:rPr>
          <w:sz w:val="22"/>
          <w:szCs w:val="22"/>
        </w:rPr>
      </w:pPr>
    </w:p>
    <w:p w:rsidR="001C352C" w:rsidRPr="000F0A67" w:rsidRDefault="001C352C" w:rsidP="001C352C">
      <w:pPr>
        <w:jc w:val="both"/>
        <w:rPr>
          <w:b/>
          <w:bCs/>
          <w:sz w:val="22"/>
          <w:szCs w:val="22"/>
        </w:rPr>
      </w:pPr>
      <w:r w:rsidRPr="000F0A67">
        <w:rPr>
          <w:b/>
          <w:bCs/>
          <w:sz w:val="22"/>
          <w:szCs w:val="22"/>
        </w:rPr>
        <w:t>3.4)</w:t>
      </w:r>
      <w:r w:rsidRPr="000F0A67">
        <w:rPr>
          <w:sz w:val="22"/>
          <w:szCs w:val="22"/>
        </w:rPr>
        <w:t xml:space="preserve">  </w:t>
      </w:r>
      <w:r w:rsidRPr="000F0A67">
        <w:rPr>
          <w:b/>
          <w:bCs/>
          <w:sz w:val="22"/>
          <w:szCs w:val="22"/>
        </w:rPr>
        <w:t>Vienības nama fasāde:</w:t>
      </w:r>
    </w:p>
    <w:p w:rsidR="001C352C" w:rsidRPr="000F0A67" w:rsidRDefault="001C352C" w:rsidP="001C352C">
      <w:pPr>
        <w:ind w:left="456"/>
        <w:jc w:val="both"/>
        <w:rPr>
          <w:sz w:val="22"/>
          <w:szCs w:val="22"/>
        </w:rPr>
      </w:pPr>
      <w:r w:rsidRPr="000F0A67">
        <w:rPr>
          <w:sz w:val="22"/>
          <w:szCs w:val="22"/>
        </w:rPr>
        <w:t xml:space="preserve">3.4.1  Gadskaitļa “2016” montāža. </w:t>
      </w:r>
    </w:p>
    <w:p w:rsidR="001C352C" w:rsidRPr="000F0A67" w:rsidRDefault="001C352C" w:rsidP="001C352C">
      <w:pPr>
        <w:ind w:left="456"/>
        <w:jc w:val="both"/>
        <w:rPr>
          <w:sz w:val="22"/>
          <w:szCs w:val="22"/>
        </w:rPr>
      </w:pPr>
      <w:r w:rsidRPr="000F0A67">
        <w:rPr>
          <w:sz w:val="22"/>
          <w:szCs w:val="22"/>
        </w:rPr>
        <w:t>3.4.2  Cipara “6” izgatavošana.</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3.5)  Rotājumi Rīgas ielā:</w:t>
      </w:r>
    </w:p>
    <w:p w:rsidR="001C352C" w:rsidRPr="000F0A67" w:rsidRDefault="001C352C" w:rsidP="001C352C">
      <w:pPr>
        <w:ind w:left="398"/>
        <w:jc w:val="both"/>
        <w:rPr>
          <w:sz w:val="22"/>
          <w:szCs w:val="22"/>
        </w:rPr>
      </w:pPr>
      <w:r w:rsidRPr="000F0A67">
        <w:rPr>
          <w:sz w:val="22"/>
          <w:szCs w:val="22"/>
        </w:rPr>
        <w:t>3.5.1  Tērauda trošu nostiprināšana starp Rīgas ielas ēkām. Trošu skaits 7, garums 17m, diametrs 6mm.  (Ēku sienās jāierīko 3 jauni stiprinājumi. Pārējās troses tiek stiprinātas pie esošajiem stiprinājumiem).(Izvietojuma shēma pielikumā 1.)</w:t>
      </w:r>
    </w:p>
    <w:p w:rsidR="001C352C" w:rsidRPr="000F0A67" w:rsidRDefault="001C352C" w:rsidP="001C352C">
      <w:pPr>
        <w:ind w:left="398"/>
        <w:jc w:val="both"/>
        <w:rPr>
          <w:sz w:val="22"/>
          <w:szCs w:val="22"/>
        </w:rPr>
      </w:pPr>
      <w:r w:rsidRPr="000F0A67">
        <w:rPr>
          <w:sz w:val="22"/>
          <w:szCs w:val="22"/>
        </w:rPr>
        <w:t xml:space="preserve">3.5.2 14 LED gaismas sniegpārslu virteņu ar mainīgu (animētu) gaismu stiprināšana pie trosēm un pieslēgšana pie pilsētas elektrotīkliem. Virtenes garums 4,5m. (Izvietojuma piemērs pielikumā 1.) </w:t>
      </w:r>
    </w:p>
    <w:p w:rsidR="001C352C" w:rsidRPr="000F0A67" w:rsidRDefault="001C352C" w:rsidP="001C352C">
      <w:pPr>
        <w:ind w:left="398"/>
        <w:jc w:val="both"/>
        <w:rPr>
          <w:sz w:val="22"/>
          <w:szCs w:val="22"/>
        </w:rPr>
      </w:pPr>
      <w:r w:rsidRPr="000F0A67">
        <w:rPr>
          <w:sz w:val="22"/>
          <w:szCs w:val="22"/>
        </w:rPr>
        <w:t>3.5.3 20 LED gaismas sniegpārslu virteņu ar mainīgu (animētu) gaismu izvietošana kokos un pieslēgšana pie pilsētas elektrotīkliem. Virtenes garums 2m. Katrai virtenei septiņi 3m gari atzari.</w:t>
      </w:r>
    </w:p>
    <w:p w:rsidR="001C352C" w:rsidRPr="000F0A67" w:rsidRDefault="001C352C" w:rsidP="001C352C">
      <w:pPr>
        <w:ind w:left="398"/>
        <w:jc w:val="both"/>
        <w:rPr>
          <w:sz w:val="22"/>
          <w:szCs w:val="22"/>
        </w:rPr>
      </w:pPr>
      <w:r w:rsidRPr="000F0A67">
        <w:rPr>
          <w:sz w:val="22"/>
          <w:szCs w:val="22"/>
        </w:rPr>
        <w:t>3.5.4  Kabeļa NYM 3*2.5 montāža – 300m;</w:t>
      </w:r>
    </w:p>
    <w:p w:rsidR="001C352C" w:rsidRPr="000F0A67" w:rsidRDefault="001C352C" w:rsidP="001C352C">
      <w:pPr>
        <w:jc w:val="both"/>
        <w:rPr>
          <w:sz w:val="22"/>
          <w:szCs w:val="22"/>
        </w:rPr>
      </w:pPr>
      <w:r w:rsidRPr="000F0A67">
        <w:rPr>
          <w:bCs/>
          <w:sz w:val="22"/>
          <w:szCs w:val="22"/>
        </w:rPr>
        <w:t xml:space="preserve">       3.5.5</w:t>
      </w:r>
      <w:r w:rsidRPr="000F0A67">
        <w:rPr>
          <w:b/>
          <w:bCs/>
          <w:sz w:val="22"/>
          <w:szCs w:val="22"/>
        </w:rPr>
        <w:t xml:space="preserve">  </w:t>
      </w:r>
      <w:r w:rsidRPr="000F0A67">
        <w:rPr>
          <w:bCs/>
          <w:sz w:val="22"/>
          <w:szCs w:val="22"/>
        </w:rPr>
        <w:t>15 gab. elektriskās virtenes remonts un ieslēgšana;</w:t>
      </w:r>
      <w:r w:rsidRPr="000F0A67">
        <w:rPr>
          <w:sz w:val="22"/>
          <w:szCs w:val="22"/>
        </w:rPr>
        <w:t xml:space="preserve"> (jāceļ augšā transformatori);</w:t>
      </w:r>
    </w:p>
    <w:p w:rsidR="001C352C" w:rsidRPr="000F0A67" w:rsidRDefault="001C352C" w:rsidP="001C352C">
      <w:pPr>
        <w:jc w:val="both"/>
        <w:rPr>
          <w:bCs/>
          <w:sz w:val="22"/>
          <w:szCs w:val="22"/>
        </w:rPr>
      </w:pPr>
      <w:r w:rsidRPr="000F0A67">
        <w:rPr>
          <w:sz w:val="22"/>
          <w:szCs w:val="22"/>
        </w:rPr>
        <w:t xml:space="preserve">       3.5.6  Gaismas diožu cauruļu virteņu ar dinamisku skrejošas gaismas efektu montāža un pieslēgums 12gab;</w:t>
      </w:r>
    </w:p>
    <w:p w:rsidR="001C352C" w:rsidRPr="000F0A67" w:rsidRDefault="001C352C" w:rsidP="001C352C">
      <w:pPr>
        <w:tabs>
          <w:tab w:val="num" w:pos="1215"/>
        </w:tabs>
        <w:jc w:val="both"/>
        <w:rPr>
          <w:sz w:val="22"/>
          <w:szCs w:val="22"/>
        </w:rPr>
      </w:pPr>
      <w:r w:rsidRPr="000F0A67">
        <w:rPr>
          <w:sz w:val="22"/>
          <w:szCs w:val="22"/>
        </w:rPr>
        <w:t xml:space="preserve">       3.5.6   Kabeļa NYM 3*2.5 montāža – 150m;</w:t>
      </w:r>
    </w:p>
    <w:p w:rsidR="001C352C" w:rsidRPr="000F0A67" w:rsidRDefault="001C352C" w:rsidP="001C352C">
      <w:pPr>
        <w:ind w:left="398"/>
        <w:jc w:val="both"/>
        <w:rPr>
          <w:sz w:val="22"/>
          <w:szCs w:val="22"/>
        </w:rPr>
      </w:pPr>
      <w:r w:rsidRPr="000F0A67">
        <w:rPr>
          <w:sz w:val="22"/>
          <w:szCs w:val="22"/>
        </w:rPr>
        <w:t>3.5.7   Transformators – 5 gab.</w:t>
      </w:r>
    </w:p>
    <w:p w:rsidR="001C352C" w:rsidRPr="000F0A67" w:rsidRDefault="001C352C" w:rsidP="001C352C">
      <w:pPr>
        <w:jc w:val="both"/>
        <w:rPr>
          <w:sz w:val="22"/>
          <w:szCs w:val="22"/>
        </w:rPr>
      </w:pPr>
    </w:p>
    <w:p w:rsidR="001C352C" w:rsidRPr="000F0A67" w:rsidRDefault="001C352C" w:rsidP="001C352C">
      <w:pPr>
        <w:jc w:val="both"/>
        <w:rPr>
          <w:b/>
          <w:bCs/>
          <w:sz w:val="22"/>
          <w:szCs w:val="22"/>
        </w:rPr>
      </w:pPr>
      <w:r w:rsidRPr="000F0A67">
        <w:rPr>
          <w:b/>
          <w:bCs/>
          <w:sz w:val="22"/>
          <w:szCs w:val="22"/>
        </w:rPr>
        <w:t>3.6)  Egle pie Ledus halles:</w:t>
      </w:r>
    </w:p>
    <w:p w:rsidR="001C352C" w:rsidRPr="000F0A67" w:rsidRDefault="001C352C" w:rsidP="001C352C">
      <w:pPr>
        <w:ind w:left="420"/>
        <w:jc w:val="both"/>
        <w:rPr>
          <w:sz w:val="22"/>
          <w:szCs w:val="22"/>
        </w:rPr>
      </w:pPr>
      <w:r w:rsidRPr="000F0A67">
        <w:rPr>
          <w:sz w:val="22"/>
          <w:szCs w:val="22"/>
        </w:rPr>
        <w:t>3.6.1  Dekoratīvas gaismas bumbu virtenes remonts un montāža – 4 gab;</w:t>
      </w:r>
    </w:p>
    <w:p w:rsidR="001C352C" w:rsidRPr="000F0A67" w:rsidRDefault="001C352C" w:rsidP="001C352C">
      <w:pPr>
        <w:ind w:left="420"/>
        <w:jc w:val="both"/>
        <w:rPr>
          <w:sz w:val="22"/>
          <w:szCs w:val="22"/>
        </w:rPr>
      </w:pPr>
      <w:r w:rsidRPr="000F0A67">
        <w:rPr>
          <w:sz w:val="22"/>
          <w:szCs w:val="22"/>
        </w:rPr>
        <w:t>3.6.2  Smalkas baltas lampiņas  virtenes remonts un montāža – 12 gab;</w:t>
      </w:r>
    </w:p>
    <w:p w:rsidR="001C352C" w:rsidRPr="000F0A67" w:rsidRDefault="001C352C" w:rsidP="001C352C">
      <w:pPr>
        <w:ind w:left="420"/>
        <w:jc w:val="both"/>
        <w:rPr>
          <w:sz w:val="22"/>
          <w:szCs w:val="22"/>
        </w:rPr>
      </w:pPr>
      <w:r w:rsidRPr="000F0A67">
        <w:rPr>
          <w:sz w:val="22"/>
          <w:szCs w:val="22"/>
        </w:rPr>
        <w:t>3.6.3 Dekoratīvās zvaigznes 32 gab. Remonts un montāža – 8 virt. 6m (8 virtenes pa 4 zvaigznēm katrā); 12 gab. Remonts,  gaismas virve caurspīdīga balta, krāsota sarkana) – 40m</w:t>
      </w:r>
    </w:p>
    <w:p w:rsidR="001C352C" w:rsidRPr="000F0A67" w:rsidRDefault="001C352C" w:rsidP="001C352C">
      <w:pPr>
        <w:numPr>
          <w:ilvl w:val="2"/>
          <w:numId w:val="5"/>
        </w:numPr>
        <w:suppressAutoHyphens w:val="0"/>
        <w:jc w:val="both"/>
        <w:rPr>
          <w:sz w:val="22"/>
          <w:szCs w:val="22"/>
        </w:rPr>
      </w:pPr>
      <w:r w:rsidRPr="000F0A67">
        <w:rPr>
          <w:sz w:val="22"/>
          <w:szCs w:val="22"/>
        </w:rPr>
        <w:t>Kabeļa NYM 3*4 montāža – 50m;</w:t>
      </w:r>
    </w:p>
    <w:p w:rsidR="001C352C" w:rsidRPr="000F0A67" w:rsidRDefault="001C352C" w:rsidP="001C352C">
      <w:pPr>
        <w:numPr>
          <w:ilvl w:val="2"/>
          <w:numId w:val="5"/>
        </w:numPr>
        <w:suppressAutoHyphens w:val="0"/>
        <w:jc w:val="both"/>
        <w:rPr>
          <w:sz w:val="22"/>
          <w:szCs w:val="22"/>
        </w:rPr>
      </w:pPr>
      <w:r w:rsidRPr="000F0A67">
        <w:rPr>
          <w:sz w:val="22"/>
          <w:szCs w:val="22"/>
        </w:rPr>
        <w:t>Sadale – 1 gab.</w:t>
      </w:r>
    </w:p>
    <w:p w:rsidR="001C352C" w:rsidRPr="000F0A67" w:rsidRDefault="001C352C" w:rsidP="001C352C">
      <w:pPr>
        <w:numPr>
          <w:ilvl w:val="2"/>
          <w:numId w:val="5"/>
        </w:numPr>
        <w:suppressAutoHyphens w:val="0"/>
        <w:jc w:val="both"/>
        <w:rPr>
          <w:sz w:val="22"/>
          <w:szCs w:val="22"/>
        </w:rPr>
      </w:pPr>
      <w:r w:rsidRPr="000F0A67">
        <w:rPr>
          <w:sz w:val="22"/>
          <w:szCs w:val="22"/>
        </w:rPr>
        <w:t>Transformators – 2 gab;</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3.7) Koki pilsētas parkos un skvēros:</w:t>
      </w:r>
    </w:p>
    <w:p w:rsidR="001C352C" w:rsidRPr="000F0A67" w:rsidRDefault="001C352C" w:rsidP="001C352C">
      <w:pPr>
        <w:pStyle w:val="BodyTextIndent"/>
        <w:ind w:left="1134" w:hanging="708"/>
        <w:rPr>
          <w:sz w:val="22"/>
          <w:szCs w:val="22"/>
        </w:rPr>
      </w:pPr>
      <w:r w:rsidRPr="000F0A67">
        <w:rPr>
          <w:sz w:val="22"/>
          <w:szCs w:val="22"/>
        </w:rPr>
        <w:t>3.7.1   Gaismas virtenes Lāčplēša ielā  remonts un montāža – 6 gab;</w:t>
      </w:r>
    </w:p>
    <w:p w:rsidR="001C352C" w:rsidRPr="000F0A67" w:rsidRDefault="001C352C" w:rsidP="001C352C">
      <w:pPr>
        <w:pStyle w:val="BodyTextIndent"/>
        <w:ind w:left="1134" w:hanging="708"/>
        <w:rPr>
          <w:sz w:val="22"/>
          <w:szCs w:val="22"/>
        </w:rPr>
      </w:pPr>
      <w:r w:rsidRPr="000F0A67">
        <w:rPr>
          <w:sz w:val="22"/>
          <w:szCs w:val="22"/>
        </w:rPr>
        <w:t>3.7.2  Gaismas virtenes pie Sv. Pētera Romas katoļu baznīcas no Cietokšņa ielas puses (6 m) remonts un montāža – 48 gab. (jāceļ augšā transformatori);</w:t>
      </w:r>
    </w:p>
    <w:p w:rsidR="001C352C" w:rsidRPr="000F0A67" w:rsidRDefault="001C352C" w:rsidP="001C352C">
      <w:pPr>
        <w:pStyle w:val="BodyTextIndent"/>
        <w:ind w:left="1134" w:hanging="708"/>
        <w:rPr>
          <w:sz w:val="22"/>
          <w:szCs w:val="22"/>
        </w:rPr>
      </w:pPr>
      <w:r w:rsidRPr="000F0A67">
        <w:rPr>
          <w:sz w:val="22"/>
          <w:szCs w:val="22"/>
        </w:rPr>
        <w:t>3.7.3  Kabeļa NYM 3*2.5 montāža – 100m;</w:t>
      </w:r>
    </w:p>
    <w:p w:rsidR="001C352C" w:rsidRPr="000F0A67" w:rsidRDefault="001C352C" w:rsidP="001C352C">
      <w:pPr>
        <w:pStyle w:val="BodyTextIndent"/>
        <w:ind w:left="1134" w:hanging="708"/>
        <w:rPr>
          <w:sz w:val="22"/>
          <w:szCs w:val="22"/>
        </w:rPr>
      </w:pPr>
      <w:r w:rsidRPr="000F0A67">
        <w:rPr>
          <w:sz w:val="22"/>
          <w:szCs w:val="22"/>
        </w:rPr>
        <w:t>3.7.4  Virteņu remonts – 12.gab;</w:t>
      </w:r>
    </w:p>
    <w:p w:rsidR="001C352C" w:rsidRPr="000F0A67" w:rsidRDefault="001C352C" w:rsidP="001C352C">
      <w:pPr>
        <w:pStyle w:val="BodyTextIndent"/>
        <w:ind w:left="1134" w:hanging="708"/>
        <w:rPr>
          <w:sz w:val="22"/>
          <w:szCs w:val="22"/>
        </w:rPr>
      </w:pPr>
      <w:r w:rsidRPr="000F0A67">
        <w:rPr>
          <w:sz w:val="22"/>
          <w:szCs w:val="22"/>
        </w:rPr>
        <w:t>3.7.5  Transformators -  8 gab;</w:t>
      </w:r>
    </w:p>
    <w:p w:rsidR="001C352C" w:rsidRPr="000F0A67" w:rsidRDefault="001C352C" w:rsidP="001C352C">
      <w:pPr>
        <w:pStyle w:val="BodyTextIndent"/>
        <w:ind w:left="1134" w:hanging="708"/>
        <w:rPr>
          <w:sz w:val="22"/>
          <w:szCs w:val="22"/>
        </w:rPr>
      </w:pPr>
      <w:r w:rsidRPr="000F0A67">
        <w:rPr>
          <w:sz w:val="22"/>
          <w:szCs w:val="22"/>
        </w:rPr>
        <w:t>3.7.6  Spuldzes 12W – 100 gab;</w:t>
      </w:r>
    </w:p>
    <w:p w:rsidR="001C352C" w:rsidRPr="000F0A67" w:rsidRDefault="001C352C" w:rsidP="001C352C">
      <w:pPr>
        <w:pStyle w:val="BodyTextIndent"/>
        <w:ind w:left="1134" w:hanging="708"/>
        <w:rPr>
          <w:sz w:val="22"/>
          <w:szCs w:val="22"/>
        </w:rPr>
      </w:pPr>
      <w:r w:rsidRPr="000F0A67">
        <w:rPr>
          <w:sz w:val="22"/>
          <w:szCs w:val="22"/>
        </w:rPr>
        <w:t>3.7.7  Vienības ielā gaismas virtenes pa kokiem 2 koki – 8 gab;</w:t>
      </w:r>
    </w:p>
    <w:p w:rsidR="001C352C" w:rsidRPr="000F0A67" w:rsidRDefault="001C352C" w:rsidP="001C352C">
      <w:pPr>
        <w:pStyle w:val="BodyTextIndent"/>
        <w:ind w:left="1134" w:hanging="708"/>
        <w:rPr>
          <w:sz w:val="22"/>
          <w:szCs w:val="22"/>
        </w:rPr>
      </w:pPr>
      <w:r w:rsidRPr="000F0A67">
        <w:rPr>
          <w:sz w:val="22"/>
          <w:szCs w:val="22"/>
        </w:rPr>
        <w:t xml:space="preserve">3.7.8  Kabeļa CYKY  3*4 montāža – 45m; </w:t>
      </w:r>
    </w:p>
    <w:p w:rsidR="001C352C" w:rsidRPr="000F0A67" w:rsidRDefault="001C352C" w:rsidP="001C352C">
      <w:pPr>
        <w:pStyle w:val="BodyTextIndent"/>
        <w:ind w:left="1134" w:hanging="708"/>
        <w:rPr>
          <w:sz w:val="22"/>
          <w:szCs w:val="22"/>
        </w:rPr>
      </w:pPr>
      <w:r w:rsidRPr="000F0A67">
        <w:rPr>
          <w:sz w:val="22"/>
          <w:szCs w:val="22"/>
        </w:rPr>
        <w:t>3.7.9  Varšavas ielā gaismas virtenes pa kokiem 2 koki – 4 gab;</w:t>
      </w:r>
    </w:p>
    <w:p w:rsidR="001C352C" w:rsidRPr="000F0A67" w:rsidRDefault="001C352C" w:rsidP="001C352C">
      <w:pPr>
        <w:pStyle w:val="BodyTextIndent"/>
        <w:ind w:left="1134" w:hanging="708"/>
        <w:rPr>
          <w:sz w:val="22"/>
          <w:szCs w:val="22"/>
        </w:rPr>
      </w:pPr>
      <w:r w:rsidRPr="000F0A67">
        <w:rPr>
          <w:sz w:val="22"/>
          <w:szCs w:val="22"/>
        </w:rPr>
        <w:t>3.7.10  Kabeļa NYM 3*2.5 montāža – 50m;</w:t>
      </w:r>
    </w:p>
    <w:p w:rsidR="001C352C" w:rsidRPr="000F0A67" w:rsidRDefault="001C352C" w:rsidP="001C352C">
      <w:pPr>
        <w:pStyle w:val="BodyTextIndent"/>
        <w:ind w:left="1134" w:hanging="708"/>
        <w:rPr>
          <w:sz w:val="22"/>
          <w:szCs w:val="22"/>
        </w:rPr>
      </w:pPr>
      <w:r w:rsidRPr="000F0A67">
        <w:rPr>
          <w:sz w:val="22"/>
          <w:szCs w:val="22"/>
        </w:rPr>
        <w:t>3.7.11  Slavas skvērā gaismas virtenes pa kokiem 2 koki – 4 gab;</w:t>
      </w:r>
    </w:p>
    <w:p w:rsidR="001C352C" w:rsidRPr="000F0A67" w:rsidRDefault="001C352C" w:rsidP="001C352C">
      <w:pPr>
        <w:pStyle w:val="BodyTextIndent"/>
        <w:ind w:left="1026" w:hanging="570"/>
        <w:rPr>
          <w:sz w:val="22"/>
          <w:szCs w:val="22"/>
        </w:rPr>
      </w:pPr>
      <w:r w:rsidRPr="000F0A67">
        <w:rPr>
          <w:sz w:val="22"/>
          <w:szCs w:val="22"/>
        </w:rPr>
        <w:t>3.7.12  Kabeļa NYM 3*2.5 montāža – 50m;</w:t>
      </w:r>
    </w:p>
    <w:p w:rsidR="001C352C" w:rsidRPr="000F0A67" w:rsidRDefault="001C352C" w:rsidP="001C352C">
      <w:pPr>
        <w:pStyle w:val="BodyTextIndent"/>
        <w:ind w:left="1026" w:hanging="570"/>
        <w:rPr>
          <w:sz w:val="22"/>
          <w:szCs w:val="22"/>
        </w:rPr>
      </w:pPr>
    </w:p>
    <w:p w:rsidR="001C352C" w:rsidRPr="000F0A67" w:rsidRDefault="001C352C" w:rsidP="001C352C">
      <w:pPr>
        <w:jc w:val="both"/>
        <w:rPr>
          <w:b/>
          <w:bCs/>
          <w:sz w:val="22"/>
          <w:szCs w:val="22"/>
        </w:rPr>
      </w:pPr>
      <w:r w:rsidRPr="000F0A67">
        <w:rPr>
          <w:b/>
          <w:bCs/>
          <w:sz w:val="22"/>
          <w:szCs w:val="22"/>
        </w:rPr>
        <w:t>3.8) Egle Slavas Skvērā:</w:t>
      </w:r>
    </w:p>
    <w:p w:rsidR="001C352C" w:rsidRPr="000F0A67" w:rsidRDefault="001C352C" w:rsidP="001C352C">
      <w:pPr>
        <w:ind w:left="456"/>
        <w:jc w:val="both"/>
        <w:rPr>
          <w:sz w:val="22"/>
          <w:szCs w:val="22"/>
        </w:rPr>
      </w:pPr>
      <w:r w:rsidRPr="000F0A67">
        <w:rPr>
          <w:sz w:val="22"/>
          <w:szCs w:val="22"/>
        </w:rPr>
        <w:t>3.8.1  Virtenes 70m 104 patronas remonts un montāža – 5 kompl;</w:t>
      </w:r>
    </w:p>
    <w:p w:rsidR="001C352C" w:rsidRPr="000F0A67" w:rsidRDefault="001C352C" w:rsidP="001C352C">
      <w:pPr>
        <w:ind w:left="456"/>
        <w:jc w:val="both"/>
        <w:rPr>
          <w:sz w:val="22"/>
          <w:szCs w:val="22"/>
        </w:rPr>
      </w:pPr>
      <w:r w:rsidRPr="000F0A67">
        <w:rPr>
          <w:sz w:val="22"/>
          <w:szCs w:val="22"/>
        </w:rPr>
        <w:t>3.8.2   Smalkas baltas lampiņas virtenes remonts un montāža – 12 gab;</w:t>
      </w:r>
    </w:p>
    <w:p w:rsidR="001C352C" w:rsidRPr="000F0A67" w:rsidRDefault="001C352C" w:rsidP="001C352C">
      <w:pPr>
        <w:ind w:left="456"/>
        <w:jc w:val="both"/>
        <w:rPr>
          <w:sz w:val="22"/>
          <w:szCs w:val="22"/>
        </w:rPr>
      </w:pPr>
      <w:r w:rsidRPr="000F0A67">
        <w:rPr>
          <w:sz w:val="22"/>
          <w:szCs w:val="22"/>
        </w:rPr>
        <w:t>3.8.3  Kabeļa NYM 3*2.5 montāža– 80m;</w:t>
      </w:r>
    </w:p>
    <w:p w:rsidR="001C352C" w:rsidRPr="000F0A67" w:rsidRDefault="001C352C" w:rsidP="001C352C">
      <w:pPr>
        <w:ind w:left="456"/>
        <w:jc w:val="both"/>
        <w:rPr>
          <w:sz w:val="22"/>
          <w:szCs w:val="22"/>
        </w:rPr>
      </w:pPr>
      <w:r w:rsidRPr="000F0A67">
        <w:rPr>
          <w:sz w:val="22"/>
          <w:szCs w:val="22"/>
        </w:rPr>
        <w:t>3.8.4  Automātslēdzis 1C , 25A – 2.gab.;</w:t>
      </w:r>
    </w:p>
    <w:p w:rsidR="001C352C" w:rsidRPr="000F0A67" w:rsidRDefault="001C352C" w:rsidP="001C352C">
      <w:pPr>
        <w:ind w:left="456"/>
        <w:jc w:val="both"/>
        <w:rPr>
          <w:sz w:val="22"/>
          <w:szCs w:val="22"/>
        </w:rPr>
      </w:pPr>
      <w:r w:rsidRPr="000F0A67">
        <w:rPr>
          <w:sz w:val="22"/>
          <w:szCs w:val="22"/>
        </w:rPr>
        <w:t>3.8.5  Spuldzes virtenēm -  90 gab;</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3.9) Egle Ruģeļu mikrorajonā:</w:t>
      </w:r>
    </w:p>
    <w:p w:rsidR="001C352C" w:rsidRPr="000F0A67" w:rsidRDefault="001C352C" w:rsidP="001C352C">
      <w:pPr>
        <w:ind w:left="456"/>
        <w:jc w:val="both"/>
        <w:rPr>
          <w:sz w:val="22"/>
          <w:szCs w:val="22"/>
        </w:rPr>
      </w:pPr>
      <w:r w:rsidRPr="000F0A67">
        <w:rPr>
          <w:sz w:val="22"/>
          <w:szCs w:val="22"/>
        </w:rPr>
        <w:t>3.9.1  Spuldzīšu virtene 40m ar 94 patronām remonts un montāža – 1 kompl;</w:t>
      </w:r>
    </w:p>
    <w:p w:rsidR="001C352C" w:rsidRPr="000F0A67" w:rsidRDefault="001C352C" w:rsidP="001C352C">
      <w:pPr>
        <w:ind w:left="456"/>
        <w:jc w:val="both"/>
        <w:rPr>
          <w:sz w:val="22"/>
          <w:szCs w:val="22"/>
        </w:rPr>
      </w:pPr>
      <w:r w:rsidRPr="000F0A67">
        <w:rPr>
          <w:sz w:val="22"/>
          <w:szCs w:val="22"/>
        </w:rPr>
        <w:t>3.9.2  Spuldzīšu virtene 100m ar 200 patronām remonts un montāža – 1 kompl;</w:t>
      </w:r>
    </w:p>
    <w:p w:rsidR="001C352C" w:rsidRPr="000F0A67" w:rsidRDefault="001C352C" w:rsidP="001C352C">
      <w:pPr>
        <w:ind w:left="456"/>
        <w:jc w:val="both"/>
        <w:rPr>
          <w:sz w:val="22"/>
          <w:szCs w:val="22"/>
        </w:rPr>
      </w:pPr>
      <w:r w:rsidRPr="000F0A67">
        <w:rPr>
          <w:sz w:val="22"/>
          <w:szCs w:val="22"/>
        </w:rPr>
        <w:t>3.9.3 Gaismas virtene ar sarkanām lampiņām remonts un montāža – 1 kompl;</w:t>
      </w:r>
    </w:p>
    <w:p w:rsidR="001C352C" w:rsidRPr="000F0A67" w:rsidRDefault="001C352C" w:rsidP="001C352C">
      <w:pPr>
        <w:ind w:left="456"/>
        <w:jc w:val="both"/>
        <w:rPr>
          <w:sz w:val="22"/>
          <w:szCs w:val="22"/>
        </w:rPr>
      </w:pPr>
      <w:r w:rsidRPr="000F0A67">
        <w:rPr>
          <w:sz w:val="22"/>
          <w:szCs w:val="22"/>
        </w:rPr>
        <w:t>3.9.4 Spuldzes virtenēm – 50.gab.;</w:t>
      </w:r>
    </w:p>
    <w:p w:rsidR="001C352C" w:rsidRPr="000F0A67" w:rsidRDefault="001C352C" w:rsidP="001C352C">
      <w:pPr>
        <w:ind w:left="456"/>
        <w:jc w:val="both"/>
        <w:rPr>
          <w:sz w:val="22"/>
          <w:szCs w:val="22"/>
        </w:rPr>
      </w:pPr>
      <w:r w:rsidRPr="000F0A67">
        <w:rPr>
          <w:sz w:val="22"/>
          <w:szCs w:val="22"/>
        </w:rPr>
        <w:t>3.9.5 Kabeļa NYM 3*4 montāža – 40m;</w:t>
      </w:r>
    </w:p>
    <w:p w:rsidR="001C352C" w:rsidRPr="000F0A67" w:rsidRDefault="001C352C" w:rsidP="001C352C">
      <w:pPr>
        <w:ind w:left="456"/>
        <w:jc w:val="both"/>
        <w:rPr>
          <w:sz w:val="22"/>
          <w:szCs w:val="22"/>
        </w:rPr>
      </w:pPr>
      <w:r w:rsidRPr="000F0A67">
        <w:rPr>
          <w:sz w:val="22"/>
          <w:szCs w:val="22"/>
        </w:rPr>
        <w:t>3.9.6 Sadales montāža – 1.gab.;</w:t>
      </w:r>
    </w:p>
    <w:p w:rsidR="001C352C" w:rsidRPr="000F0A67" w:rsidRDefault="001C352C" w:rsidP="001C352C">
      <w:pPr>
        <w:ind w:left="456"/>
        <w:jc w:val="both"/>
        <w:rPr>
          <w:sz w:val="22"/>
          <w:szCs w:val="22"/>
        </w:rPr>
      </w:pPr>
      <w:r w:rsidRPr="000F0A67">
        <w:rPr>
          <w:sz w:val="22"/>
          <w:szCs w:val="22"/>
        </w:rPr>
        <w:t>3.9.7 Virteņu remonts – 3.gab.;</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3.10) Egle Ķīmiķu mikrorajonā:</w:t>
      </w:r>
    </w:p>
    <w:p w:rsidR="001C352C" w:rsidRPr="000F0A67" w:rsidRDefault="001C352C" w:rsidP="001C352C">
      <w:pPr>
        <w:ind w:left="456"/>
        <w:jc w:val="both"/>
        <w:rPr>
          <w:sz w:val="22"/>
          <w:szCs w:val="22"/>
        </w:rPr>
      </w:pPr>
      <w:r w:rsidRPr="000F0A67">
        <w:rPr>
          <w:sz w:val="22"/>
          <w:szCs w:val="22"/>
        </w:rPr>
        <w:t>3.10.1 Spuldzīšu virtene 100m ar 200 patronām remonts un montāža – 1 kompl;</w:t>
      </w:r>
    </w:p>
    <w:p w:rsidR="001C352C" w:rsidRPr="000F0A67" w:rsidRDefault="001C352C" w:rsidP="001C352C">
      <w:pPr>
        <w:ind w:left="456"/>
        <w:jc w:val="both"/>
        <w:rPr>
          <w:sz w:val="22"/>
          <w:szCs w:val="22"/>
        </w:rPr>
      </w:pPr>
      <w:r w:rsidRPr="000F0A67">
        <w:rPr>
          <w:sz w:val="22"/>
          <w:szCs w:val="22"/>
        </w:rPr>
        <w:t>3.10.2 Spuldzes virtenēm – 200.gab.;</w:t>
      </w:r>
    </w:p>
    <w:p w:rsidR="001C352C" w:rsidRPr="000F0A67" w:rsidRDefault="001C352C" w:rsidP="001C352C">
      <w:pPr>
        <w:ind w:left="456"/>
        <w:jc w:val="both"/>
        <w:rPr>
          <w:sz w:val="22"/>
          <w:szCs w:val="22"/>
        </w:rPr>
      </w:pPr>
      <w:r w:rsidRPr="000F0A67">
        <w:rPr>
          <w:sz w:val="22"/>
          <w:szCs w:val="22"/>
        </w:rPr>
        <w:t>3.10.3 Kabeļa NYM 3*2.5 montāža – 30m;</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3.11) Egle Jaunajā Forštadtē:</w:t>
      </w:r>
    </w:p>
    <w:p w:rsidR="001C352C" w:rsidRPr="000F0A67" w:rsidRDefault="001C352C" w:rsidP="001C352C">
      <w:pPr>
        <w:ind w:left="456"/>
        <w:jc w:val="both"/>
        <w:rPr>
          <w:sz w:val="22"/>
          <w:szCs w:val="22"/>
        </w:rPr>
      </w:pPr>
      <w:r w:rsidRPr="000F0A67">
        <w:rPr>
          <w:sz w:val="22"/>
          <w:szCs w:val="22"/>
        </w:rPr>
        <w:t>3.11.1 Spuldzīšu virtene 70m ar 104 patronām remonts un montāža – 1 kompl;</w:t>
      </w:r>
    </w:p>
    <w:p w:rsidR="001C352C" w:rsidRPr="000F0A67" w:rsidRDefault="001C352C" w:rsidP="001C352C">
      <w:pPr>
        <w:ind w:left="456"/>
        <w:jc w:val="both"/>
        <w:rPr>
          <w:sz w:val="22"/>
          <w:szCs w:val="22"/>
        </w:rPr>
      </w:pPr>
      <w:r w:rsidRPr="000F0A67">
        <w:rPr>
          <w:sz w:val="22"/>
          <w:szCs w:val="22"/>
        </w:rPr>
        <w:t>3.11.2 Spuldzīšu virtene 100m ar 200 patronām remonts un montāža – 1 kompl;</w:t>
      </w:r>
    </w:p>
    <w:p w:rsidR="001C352C" w:rsidRPr="000F0A67" w:rsidRDefault="001C352C" w:rsidP="001C352C">
      <w:pPr>
        <w:ind w:left="456"/>
        <w:jc w:val="both"/>
        <w:rPr>
          <w:sz w:val="22"/>
          <w:szCs w:val="22"/>
        </w:rPr>
      </w:pPr>
      <w:r w:rsidRPr="000F0A67">
        <w:rPr>
          <w:sz w:val="22"/>
          <w:szCs w:val="22"/>
        </w:rPr>
        <w:t>3.11.3 Siluetu figūras montāža – 12.gab.;</w:t>
      </w:r>
    </w:p>
    <w:p w:rsidR="001C352C" w:rsidRPr="000F0A67" w:rsidRDefault="001C352C" w:rsidP="001C352C">
      <w:pPr>
        <w:ind w:left="456"/>
        <w:jc w:val="both"/>
        <w:rPr>
          <w:sz w:val="22"/>
          <w:szCs w:val="22"/>
        </w:rPr>
      </w:pPr>
      <w:r w:rsidRPr="000F0A67">
        <w:rPr>
          <w:sz w:val="22"/>
          <w:szCs w:val="22"/>
        </w:rPr>
        <w:t>3.11.4 Spuldzes virtenēm – 40.gab.;</w:t>
      </w:r>
    </w:p>
    <w:p w:rsidR="001C352C" w:rsidRPr="000F0A67" w:rsidRDefault="001C352C" w:rsidP="001C352C">
      <w:pPr>
        <w:ind w:left="456"/>
        <w:jc w:val="both"/>
        <w:rPr>
          <w:sz w:val="22"/>
          <w:szCs w:val="22"/>
        </w:rPr>
      </w:pPr>
      <w:r w:rsidRPr="000F0A67">
        <w:rPr>
          <w:sz w:val="22"/>
          <w:szCs w:val="22"/>
        </w:rPr>
        <w:t>3.11.5 Kabeļa NYM 3*6 montāža – 200m; (Kabelis NYM 3*6)</w:t>
      </w:r>
    </w:p>
    <w:p w:rsidR="001C352C" w:rsidRPr="000F0A67" w:rsidRDefault="001C352C" w:rsidP="001C352C">
      <w:pPr>
        <w:ind w:left="456"/>
        <w:jc w:val="both"/>
        <w:rPr>
          <w:sz w:val="22"/>
          <w:szCs w:val="22"/>
        </w:rPr>
      </w:pPr>
      <w:r w:rsidRPr="000F0A67">
        <w:rPr>
          <w:sz w:val="22"/>
          <w:szCs w:val="22"/>
        </w:rPr>
        <w:t>3.11.6 Pagaidu balstu montāža – 3.gab.;</w:t>
      </w:r>
    </w:p>
    <w:p w:rsidR="001C352C" w:rsidRPr="000F0A67" w:rsidRDefault="001C352C" w:rsidP="001C352C">
      <w:pPr>
        <w:ind w:left="456"/>
        <w:jc w:val="both"/>
        <w:rPr>
          <w:sz w:val="22"/>
          <w:szCs w:val="22"/>
        </w:rPr>
      </w:pPr>
      <w:r w:rsidRPr="000F0A67">
        <w:rPr>
          <w:sz w:val="22"/>
          <w:szCs w:val="22"/>
        </w:rPr>
        <w:t>3.11.7  Virtenes ar smalkām lampiņām – 20m 6 gab.;</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 xml:space="preserve">3.12) Egle Cietoksnī: </w:t>
      </w:r>
    </w:p>
    <w:p w:rsidR="001C352C" w:rsidRPr="000F0A67" w:rsidRDefault="001C352C" w:rsidP="001C352C">
      <w:pPr>
        <w:numPr>
          <w:ilvl w:val="2"/>
          <w:numId w:val="6"/>
        </w:numPr>
        <w:suppressAutoHyphens w:val="0"/>
        <w:jc w:val="both"/>
        <w:rPr>
          <w:sz w:val="22"/>
          <w:szCs w:val="22"/>
        </w:rPr>
      </w:pPr>
      <w:r w:rsidRPr="000F0A67">
        <w:rPr>
          <w:sz w:val="22"/>
          <w:szCs w:val="22"/>
        </w:rPr>
        <w:t>Gaismas virtene ar 104 patronām (70m) remonts un montāža – 2 kompl;</w:t>
      </w:r>
    </w:p>
    <w:p w:rsidR="001C352C" w:rsidRPr="000F0A67" w:rsidRDefault="001C352C" w:rsidP="001C352C">
      <w:pPr>
        <w:numPr>
          <w:ilvl w:val="2"/>
          <w:numId w:val="6"/>
        </w:numPr>
        <w:suppressAutoHyphens w:val="0"/>
        <w:jc w:val="both"/>
        <w:rPr>
          <w:sz w:val="22"/>
          <w:szCs w:val="22"/>
        </w:rPr>
      </w:pPr>
      <w:r w:rsidRPr="000F0A67">
        <w:rPr>
          <w:sz w:val="22"/>
          <w:szCs w:val="22"/>
        </w:rPr>
        <w:t>Spuldzes virtenēm – 104.gab.;</w:t>
      </w:r>
    </w:p>
    <w:p w:rsidR="001C352C" w:rsidRPr="000F0A67" w:rsidRDefault="001C352C" w:rsidP="001C352C">
      <w:pPr>
        <w:numPr>
          <w:ilvl w:val="2"/>
          <w:numId w:val="6"/>
        </w:numPr>
        <w:suppressAutoHyphens w:val="0"/>
        <w:jc w:val="both"/>
        <w:rPr>
          <w:sz w:val="22"/>
          <w:szCs w:val="22"/>
        </w:rPr>
      </w:pPr>
      <w:r w:rsidRPr="000F0A67">
        <w:rPr>
          <w:sz w:val="22"/>
          <w:szCs w:val="22"/>
        </w:rPr>
        <w:t>Kabeļa NYM 3*4 montāža – 60m;</w:t>
      </w:r>
    </w:p>
    <w:p w:rsidR="001C352C" w:rsidRPr="000F0A67" w:rsidRDefault="001C352C" w:rsidP="001C352C">
      <w:pPr>
        <w:ind w:left="456"/>
        <w:jc w:val="both"/>
        <w:rPr>
          <w:sz w:val="22"/>
          <w:szCs w:val="22"/>
        </w:rPr>
      </w:pPr>
    </w:p>
    <w:p w:rsidR="001C352C" w:rsidRPr="000F0A67" w:rsidRDefault="001C352C" w:rsidP="001C352C">
      <w:pPr>
        <w:jc w:val="both"/>
        <w:rPr>
          <w:b/>
          <w:bCs/>
          <w:sz w:val="22"/>
          <w:szCs w:val="22"/>
        </w:rPr>
      </w:pPr>
      <w:r w:rsidRPr="000F0A67">
        <w:rPr>
          <w:b/>
          <w:bCs/>
          <w:sz w:val="22"/>
          <w:szCs w:val="22"/>
        </w:rPr>
        <w:t xml:space="preserve">3.13) Egle Križos: </w:t>
      </w:r>
    </w:p>
    <w:p w:rsidR="001C352C" w:rsidRPr="000F0A67" w:rsidRDefault="001C352C" w:rsidP="001C352C">
      <w:pPr>
        <w:ind w:left="456"/>
        <w:jc w:val="both"/>
        <w:rPr>
          <w:sz w:val="22"/>
          <w:szCs w:val="22"/>
        </w:rPr>
      </w:pPr>
      <w:r w:rsidRPr="000F0A67">
        <w:rPr>
          <w:sz w:val="22"/>
          <w:szCs w:val="22"/>
        </w:rPr>
        <w:t>3.13.1 Gaismas virtene ar 104 patronām (70m) remonts un montāža – 1 kompl;</w:t>
      </w:r>
    </w:p>
    <w:p w:rsidR="001C352C" w:rsidRPr="000F0A67" w:rsidRDefault="001C352C" w:rsidP="001C352C">
      <w:pPr>
        <w:ind w:left="456"/>
        <w:jc w:val="both"/>
        <w:rPr>
          <w:sz w:val="22"/>
          <w:szCs w:val="22"/>
        </w:rPr>
      </w:pPr>
      <w:r w:rsidRPr="000F0A67">
        <w:rPr>
          <w:sz w:val="22"/>
          <w:szCs w:val="22"/>
        </w:rPr>
        <w:t>3.13.2 Spuldzes virtenēm – 104.gab.;</w:t>
      </w:r>
    </w:p>
    <w:p w:rsidR="001C352C" w:rsidRPr="000F0A67" w:rsidRDefault="001C352C" w:rsidP="001C352C">
      <w:pPr>
        <w:ind w:left="456"/>
        <w:jc w:val="both"/>
        <w:rPr>
          <w:sz w:val="22"/>
          <w:szCs w:val="22"/>
        </w:rPr>
      </w:pPr>
      <w:r w:rsidRPr="000F0A67">
        <w:rPr>
          <w:sz w:val="22"/>
          <w:szCs w:val="22"/>
        </w:rPr>
        <w:t>3.13.3 Kabeļa NYM 3*4 montāža – 50m;</w:t>
      </w:r>
    </w:p>
    <w:p w:rsidR="001C352C" w:rsidRPr="000F0A67" w:rsidRDefault="001C352C" w:rsidP="001C352C">
      <w:pPr>
        <w:jc w:val="both"/>
        <w:rPr>
          <w:sz w:val="22"/>
          <w:szCs w:val="22"/>
        </w:rPr>
      </w:pPr>
    </w:p>
    <w:p w:rsidR="001C352C" w:rsidRPr="000F0A67" w:rsidRDefault="001C352C" w:rsidP="001C352C">
      <w:pPr>
        <w:jc w:val="both"/>
        <w:rPr>
          <w:b/>
          <w:bCs/>
          <w:sz w:val="22"/>
          <w:szCs w:val="22"/>
        </w:rPr>
      </w:pPr>
      <w:r w:rsidRPr="000F0A67">
        <w:rPr>
          <w:b/>
          <w:bCs/>
          <w:sz w:val="22"/>
          <w:szCs w:val="22"/>
        </w:rPr>
        <w:t>3.14) Egle Grīva:</w:t>
      </w:r>
    </w:p>
    <w:p w:rsidR="001C352C" w:rsidRPr="000F0A67" w:rsidRDefault="001C352C" w:rsidP="001C352C">
      <w:pPr>
        <w:ind w:left="420"/>
        <w:jc w:val="both"/>
        <w:rPr>
          <w:sz w:val="22"/>
          <w:szCs w:val="22"/>
        </w:rPr>
      </w:pPr>
      <w:r w:rsidRPr="000F0A67">
        <w:rPr>
          <w:sz w:val="22"/>
          <w:szCs w:val="22"/>
        </w:rPr>
        <w:t>3.14.1  Gaismas virtenes ar 96 patronām remonts un montāža – 2 kompl;</w:t>
      </w:r>
    </w:p>
    <w:p w:rsidR="001C352C" w:rsidRPr="000F0A67" w:rsidRDefault="001C352C" w:rsidP="001C352C">
      <w:pPr>
        <w:ind w:left="420"/>
        <w:jc w:val="both"/>
        <w:rPr>
          <w:sz w:val="22"/>
          <w:szCs w:val="22"/>
        </w:rPr>
      </w:pPr>
      <w:r w:rsidRPr="000F0A67">
        <w:rPr>
          <w:sz w:val="22"/>
          <w:szCs w:val="22"/>
        </w:rPr>
        <w:t>3.14.2  Gaismas virtenes ar 200 patronām remonts un montāža – 1 kompl;</w:t>
      </w:r>
    </w:p>
    <w:p w:rsidR="001C352C" w:rsidRPr="000F0A67" w:rsidRDefault="001C352C" w:rsidP="001C352C">
      <w:pPr>
        <w:ind w:left="420"/>
        <w:jc w:val="both"/>
        <w:rPr>
          <w:sz w:val="22"/>
          <w:szCs w:val="22"/>
        </w:rPr>
      </w:pPr>
      <w:r w:rsidRPr="000F0A67">
        <w:rPr>
          <w:sz w:val="22"/>
          <w:szCs w:val="22"/>
        </w:rPr>
        <w:t>3.14.3  Spuldzes virtenēm – 200 gab;</w:t>
      </w:r>
    </w:p>
    <w:p w:rsidR="001C352C" w:rsidRPr="000F0A67" w:rsidRDefault="001C352C" w:rsidP="001C352C">
      <w:pPr>
        <w:ind w:left="420"/>
        <w:jc w:val="both"/>
        <w:rPr>
          <w:sz w:val="22"/>
          <w:szCs w:val="22"/>
        </w:rPr>
      </w:pPr>
      <w:r w:rsidRPr="000F0A67">
        <w:rPr>
          <w:sz w:val="22"/>
          <w:szCs w:val="22"/>
        </w:rPr>
        <w:t>3.14.4  Kabeļa NYM 3*4 montāža – 40m;</w:t>
      </w:r>
    </w:p>
    <w:p w:rsidR="001C352C" w:rsidRPr="000F0A67" w:rsidRDefault="001C352C" w:rsidP="001C352C">
      <w:pPr>
        <w:ind w:left="420"/>
        <w:jc w:val="both"/>
        <w:rPr>
          <w:sz w:val="22"/>
          <w:szCs w:val="22"/>
        </w:rPr>
      </w:pPr>
      <w:r w:rsidRPr="000F0A67">
        <w:rPr>
          <w:sz w:val="22"/>
          <w:szCs w:val="22"/>
        </w:rPr>
        <w:t>3.14.5  Automātslēdzis 1C – 16A;</w:t>
      </w:r>
    </w:p>
    <w:p w:rsidR="001C352C" w:rsidRPr="000F0A67" w:rsidRDefault="001C352C" w:rsidP="001C352C">
      <w:pPr>
        <w:ind w:left="360"/>
        <w:rPr>
          <w:sz w:val="22"/>
          <w:szCs w:val="22"/>
        </w:rPr>
      </w:pPr>
      <w:r w:rsidRPr="000F0A67">
        <w:rPr>
          <w:sz w:val="22"/>
          <w:szCs w:val="22"/>
        </w:rPr>
        <w:t xml:space="preserve"> 3.14.6  Gaismas virtenes „Starflash” montāža – 6 gab.;</w:t>
      </w:r>
    </w:p>
    <w:p w:rsidR="001C352C" w:rsidRPr="000F0A67" w:rsidRDefault="001C352C" w:rsidP="001C352C">
      <w:pPr>
        <w:ind w:left="360"/>
        <w:rPr>
          <w:sz w:val="22"/>
          <w:szCs w:val="22"/>
        </w:rPr>
      </w:pPr>
      <w:r w:rsidRPr="000F0A67">
        <w:rPr>
          <w:sz w:val="22"/>
          <w:szCs w:val="22"/>
        </w:rPr>
        <w:t xml:space="preserve"> 3.14.7  Lampas „Starflash” – 40 gab. </w:t>
      </w:r>
    </w:p>
    <w:p w:rsidR="001C352C" w:rsidRPr="000F0A67" w:rsidRDefault="001C352C" w:rsidP="001C352C">
      <w:pPr>
        <w:ind w:left="360"/>
        <w:rPr>
          <w:sz w:val="22"/>
          <w:szCs w:val="22"/>
        </w:rPr>
      </w:pPr>
    </w:p>
    <w:p w:rsidR="001C352C" w:rsidRPr="000F0A67" w:rsidRDefault="001C352C" w:rsidP="001C352C">
      <w:pPr>
        <w:jc w:val="both"/>
        <w:rPr>
          <w:b/>
          <w:bCs/>
          <w:sz w:val="22"/>
          <w:szCs w:val="22"/>
        </w:rPr>
      </w:pPr>
      <w:r w:rsidRPr="000F0A67">
        <w:rPr>
          <w:b/>
          <w:bCs/>
          <w:sz w:val="22"/>
          <w:szCs w:val="22"/>
        </w:rPr>
        <w:t xml:space="preserve"> 3.15) Egle Mežciemā:</w:t>
      </w:r>
    </w:p>
    <w:p w:rsidR="001C352C" w:rsidRPr="000F0A67" w:rsidRDefault="001C352C" w:rsidP="001C352C">
      <w:pPr>
        <w:numPr>
          <w:ilvl w:val="2"/>
          <w:numId w:val="7"/>
        </w:numPr>
        <w:suppressAutoHyphens w:val="0"/>
        <w:jc w:val="both"/>
        <w:rPr>
          <w:sz w:val="22"/>
          <w:szCs w:val="22"/>
        </w:rPr>
      </w:pPr>
      <w:r w:rsidRPr="000F0A67">
        <w:rPr>
          <w:sz w:val="22"/>
          <w:szCs w:val="22"/>
        </w:rPr>
        <w:t>Gaismas virtenes ar 96 patronām remonts un montāža – 2 kompl;</w:t>
      </w:r>
    </w:p>
    <w:p w:rsidR="001C352C" w:rsidRPr="000F0A67" w:rsidRDefault="001C352C" w:rsidP="001C352C">
      <w:pPr>
        <w:numPr>
          <w:ilvl w:val="2"/>
          <w:numId w:val="7"/>
        </w:numPr>
        <w:suppressAutoHyphens w:val="0"/>
        <w:jc w:val="both"/>
        <w:rPr>
          <w:sz w:val="22"/>
          <w:szCs w:val="22"/>
        </w:rPr>
      </w:pPr>
      <w:r w:rsidRPr="000F0A67">
        <w:rPr>
          <w:sz w:val="22"/>
          <w:szCs w:val="22"/>
        </w:rPr>
        <w:t>Spuldzes virtenēm – 100 gab;</w:t>
      </w:r>
    </w:p>
    <w:p w:rsidR="001C352C" w:rsidRPr="000F0A67" w:rsidRDefault="001C352C" w:rsidP="001C352C">
      <w:pPr>
        <w:numPr>
          <w:ilvl w:val="2"/>
          <w:numId w:val="7"/>
        </w:numPr>
        <w:suppressAutoHyphens w:val="0"/>
        <w:jc w:val="both"/>
        <w:rPr>
          <w:sz w:val="22"/>
          <w:szCs w:val="22"/>
        </w:rPr>
      </w:pPr>
      <w:r w:rsidRPr="000F0A67">
        <w:rPr>
          <w:sz w:val="22"/>
          <w:szCs w:val="22"/>
        </w:rPr>
        <w:t>Kabeļa NYM 3*4 montāža – 50m;</w:t>
      </w:r>
    </w:p>
    <w:p w:rsidR="001C352C" w:rsidRPr="000F0A67" w:rsidRDefault="001C352C" w:rsidP="001C352C">
      <w:pPr>
        <w:numPr>
          <w:ilvl w:val="2"/>
          <w:numId w:val="7"/>
        </w:numPr>
        <w:suppressAutoHyphens w:val="0"/>
        <w:jc w:val="both"/>
        <w:rPr>
          <w:sz w:val="22"/>
          <w:szCs w:val="22"/>
        </w:rPr>
      </w:pPr>
      <w:r w:rsidRPr="000F0A67">
        <w:rPr>
          <w:sz w:val="22"/>
          <w:szCs w:val="22"/>
        </w:rPr>
        <w:t>Pagaidu balsts, montāža – 1 gab;</w:t>
      </w:r>
    </w:p>
    <w:p w:rsidR="001C352C" w:rsidRPr="000F0A67" w:rsidRDefault="001C352C" w:rsidP="001C352C">
      <w:pPr>
        <w:numPr>
          <w:ilvl w:val="2"/>
          <w:numId w:val="7"/>
        </w:numPr>
        <w:suppressAutoHyphens w:val="0"/>
        <w:jc w:val="both"/>
        <w:rPr>
          <w:sz w:val="22"/>
          <w:szCs w:val="22"/>
        </w:rPr>
      </w:pPr>
      <w:r w:rsidRPr="000F0A67">
        <w:rPr>
          <w:sz w:val="22"/>
          <w:szCs w:val="22"/>
        </w:rPr>
        <w:t>Automātslēdzis 1C-16A – 1 gab.</w:t>
      </w:r>
    </w:p>
    <w:p w:rsidR="001C352C" w:rsidRPr="000F0A67" w:rsidRDefault="001C352C" w:rsidP="001C352C">
      <w:pPr>
        <w:numPr>
          <w:ilvl w:val="2"/>
          <w:numId w:val="7"/>
        </w:numPr>
        <w:suppressAutoHyphens w:val="0"/>
        <w:rPr>
          <w:sz w:val="22"/>
          <w:szCs w:val="22"/>
        </w:rPr>
      </w:pPr>
      <w:r w:rsidRPr="000F0A67">
        <w:rPr>
          <w:sz w:val="22"/>
          <w:szCs w:val="22"/>
        </w:rPr>
        <w:t>Gaismas virtene ar smalkām lampiņām – 6 gab.</w:t>
      </w:r>
    </w:p>
    <w:p w:rsidR="001C352C" w:rsidRPr="000F0A67" w:rsidRDefault="001C352C" w:rsidP="001C352C">
      <w:pPr>
        <w:rPr>
          <w:sz w:val="22"/>
          <w:szCs w:val="22"/>
        </w:rPr>
      </w:pPr>
    </w:p>
    <w:p w:rsidR="001C352C" w:rsidRPr="000F0A67" w:rsidRDefault="001C352C" w:rsidP="001C352C">
      <w:pPr>
        <w:jc w:val="both"/>
        <w:rPr>
          <w:b/>
          <w:bCs/>
          <w:sz w:val="22"/>
          <w:szCs w:val="22"/>
        </w:rPr>
      </w:pPr>
      <w:r w:rsidRPr="000F0A67">
        <w:rPr>
          <w:b/>
          <w:bCs/>
          <w:sz w:val="22"/>
          <w:szCs w:val="22"/>
        </w:rPr>
        <w:t>3.16) Egle Apavu kombināta rajonā:</w:t>
      </w:r>
    </w:p>
    <w:p w:rsidR="001C352C" w:rsidRPr="000F0A67" w:rsidRDefault="001C352C" w:rsidP="001C352C">
      <w:pPr>
        <w:numPr>
          <w:ilvl w:val="2"/>
          <w:numId w:val="8"/>
        </w:numPr>
        <w:suppressAutoHyphens w:val="0"/>
        <w:jc w:val="both"/>
        <w:rPr>
          <w:sz w:val="22"/>
          <w:szCs w:val="22"/>
        </w:rPr>
      </w:pPr>
      <w:r w:rsidRPr="000F0A67">
        <w:rPr>
          <w:sz w:val="22"/>
          <w:szCs w:val="22"/>
        </w:rPr>
        <w:t>Gaismas virtene ar 104 patronām (70m) remonts un montāža – 2 kompl;</w:t>
      </w:r>
    </w:p>
    <w:p w:rsidR="001C352C" w:rsidRPr="000F0A67" w:rsidRDefault="001C352C" w:rsidP="001C352C">
      <w:pPr>
        <w:numPr>
          <w:ilvl w:val="2"/>
          <w:numId w:val="8"/>
        </w:numPr>
        <w:suppressAutoHyphens w:val="0"/>
        <w:jc w:val="both"/>
        <w:rPr>
          <w:sz w:val="22"/>
          <w:szCs w:val="22"/>
        </w:rPr>
      </w:pPr>
      <w:r w:rsidRPr="000F0A67">
        <w:rPr>
          <w:sz w:val="22"/>
          <w:szCs w:val="22"/>
        </w:rPr>
        <w:t>Spuldzes virtenēm – 104.gab.;</w:t>
      </w:r>
    </w:p>
    <w:p w:rsidR="001C352C" w:rsidRPr="000F0A67" w:rsidRDefault="001C352C" w:rsidP="001C352C">
      <w:pPr>
        <w:numPr>
          <w:ilvl w:val="2"/>
          <w:numId w:val="8"/>
        </w:numPr>
        <w:suppressAutoHyphens w:val="0"/>
        <w:jc w:val="both"/>
        <w:rPr>
          <w:sz w:val="22"/>
          <w:szCs w:val="22"/>
        </w:rPr>
      </w:pPr>
      <w:r w:rsidRPr="000F0A67">
        <w:rPr>
          <w:sz w:val="22"/>
          <w:szCs w:val="22"/>
        </w:rPr>
        <w:t>Kabeļa NYM 3*4 montāža – 60m;</w:t>
      </w:r>
    </w:p>
    <w:p w:rsidR="001C352C" w:rsidRPr="000F0A67" w:rsidRDefault="001C352C" w:rsidP="001C352C">
      <w:pPr>
        <w:ind w:left="600"/>
        <w:rPr>
          <w:sz w:val="22"/>
          <w:szCs w:val="22"/>
        </w:rPr>
      </w:pPr>
    </w:p>
    <w:p w:rsidR="001C352C" w:rsidRPr="000F0A67" w:rsidRDefault="001C352C" w:rsidP="001C352C">
      <w:pPr>
        <w:jc w:val="both"/>
        <w:rPr>
          <w:b/>
          <w:bCs/>
          <w:sz w:val="22"/>
          <w:szCs w:val="22"/>
        </w:rPr>
      </w:pPr>
      <w:r w:rsidRPr="000F0A67">
        <w:rPr>
          <w:sz w:val="22"/>
          <w:szCs w:val="22"/>
        </w:rPr>
        <w:t xml:space="preserve"> </w:t>
      </w:r>
      <w:r w:rsidRPr="000F0A67">
        <w:rPr>
          <w:b/>
          <w:bCs/>
          <w:sz w:val="22"/>
          <w:szCs w:val="22"/>
        </w:rPr>
        <w:t>3.17) Rotājumi uz ielu laternu balstiem:</w:t>
      </w:r>
    </w:p>
    <w:p w:rsidR="001C352C" w:rsidRPr="000F0A67" w:rsidRDefault="001C352C" w:rsidP="001C352C">
      <w:pPr>
        <w:ind w:left="513" w:right="342"/>
        <w:jc w:val="both"/>
        <w:rPr>
          <w:sz w:val="22"/>
          <w:szCs w:val="22"/>
        </w:rPr>
      </w:pPr>
      <w:r w:rsidRPr="000F0A67">
        <w:rPr>
          <w:sz w:val="22"/>
          <w:szCs w:val="22"/>
        </w:rPr>
        <w:t>3.17.1 18.novembra ielā no Daugavas ielas līdz cietumam dekoratīvās gaismas figūras “Salūts” uz rāmjiem:</w:t>
      </w:r>
    </w:p>
    <w:p w:rsidR="001C352C" w:rsidRPr="000F0A67" w:rsidRDefault="001C352C" w:rsidP="001C352C">
      <w:pPr>
        <w:ind w:left="120"/>
        <w:jc w:val="both"/>
        <w:rPr>
          <w:sz w:val="22"/>
          <w:szCs w:val="22"/>
        </w:rPr>
      </w:pPr>
      <w:r w:rsidRPr="000F0A67">
        <w:rPr>
          <w:sz w:val="22"/>
          <w:szCs w:val="22"/>
        </w:rPr>
        <w:t xml:space="preserve">               -   pārbaude, remonts uzstādīšana un pieslēgšana – 14 kompl;</w:t>
      </w:r>
    </w:p>
    <w:p w:rsidR="001C352C" w:rsidRPr="000F0A67" w:rsidRDefault="001C352C" w:rsidP="001C352C">
      <w:pPr>
        <w:ind w:left="120"/>
        <w:jc w:val="both"/>
        <w:rPr>
          <w:sz w:val="22"/>
          <w:szCs w:val="22"/>
        </w:rPr>
      </w:pPr>
      <w:r w:rsidRPr="000F0A67">
        <w:rPr>
          <w:sz w:val="22"/>
          <w:szCs w:val="22"/>
        </w:rPr>
        <w:t xml:space="preserve">               -  gaismas virve caurspīdīga balta – 210m; </w:t>
      </w:r>
    </w:p>
    <w:p w:rsidR="001C352C" w:rsidRPr="000F0A67" w:rsidRDefault="001C352C" w:rsidP="001C352C">
      <w:pPr>
        <w:numPr>
          <w:ilvl w:val="2"/>
          <w:numId w:val="10"/>
        </w:numPr>
        <w:suppressAutoHyphens w:val="0"/>
        <w:jc w:val="both"/>
        <w:rPr>
          <w:sz w:val="22"/>
          <w:szCs w:val="22"/>
        </w:rPr>
      </w:pPr>
      <w:r w:rsidRPr="000F0A67">
        <w:rPr>
          <w:sz w:val="22"/>
          <w:szCs w:val="22"/>
        </w:rPr>
        <w:t>Saules ielā dekoratīvo gaismas figūru “Sniegpārslas”–  uz rāmjiem:</w:t>
      </w:r>
    </w:p>
    <w:p w:rsidR="001C352C" w:rsidRPr="000F0A67" w:rsidRDefault="001C352C" w:rsidP="001C352C">
      <w:pPr>
        <w:ind w:left="1140"/>
        <w:jc w:val="both"/>
        <w:rPr>
          <w:sz w:val="22"/>
          <w:szCs w:val="22"/>
        </w:rPr>
      </w:pPr>
      <w:r w:rsidRPr="000F0A67">
        <w:rPr>
          <w:sz w:val="22"/>
          <w:szCs w:val="22"/>
        </w:rPr>
        <w:t>-  pārbaude, remonts un pieslēgšana – 19 kompl;</w:t>
      </w:r>
    </w:p>
    <w:p w:rsidR="001C352C" w:rsidRPr="000F0A67" w:rsidRDefault="001C352C" w:rsidP="001C352C">
      <w:pPr>
        <w:ind w:left="1026" w:hanging="513"/>
        <w:jc w:val="both"/>
        <w:rPr>
          <w:sz w:val="22"/>
          <w:szCs w:val="22"/>
        </w:rPr>
      </w:pPr>
      <w:r w:rsidRPr="000F0A67">
        <w:rPr>
          <w:sz w:val="22"/>
          <w:szCs w:val="22"/>
        </w:rPr>
        <w:t xml:space="preserve">           -  gaismas virve caurspīdīga balta – 98m; </w:t>
      </w:r>
    </w:p>
    <w:p w:rsidR="001C352C" w:rsidRPr="000F0A67" w:rsidRDefault="001C352C" w:rsidP="001C352C">
      <w:pPr>
        <w:jc w:val="both"/>
        <w:rPr>
          <w:sz w:val="22"/>
          <w:szCs w:val="22"/>
        </w:rPr>
      </w:pPr>
      <w:r w:rsidRPr="000F0A67">
        <w:rPr>
          <w:sz w:val="22"/>
          <w:szCs w:val="22"/>
        </w:rPr>
        <w:t xml:space="preserve">           3.17.3 Kandavas ielā, dekoratīvo gaismas figūru  „Zvaigžņu salūts” uz rāmjiem:</w:t>
      </w:r>
    </w:p>
    <w:p w:rsidR="001C352C" w:rsidRPr="000F0A67" w:rsidRDefault="001C352C" w:rsidP="001C352C">
      <w:pPr>
        <w:ind w:left="1368" w:hanging="228"/>
        <w:jc w:val="both"/>
        <w:rPr>
          <w:sz w:val="22"/>
          <w:szCs w:val="22"/>
        </w:rPr>
      </w:pPr>
      <w:r w:rsidRPr="000F0A67">
        <w:rPr>
          <w:sz w:val="22"/>
          <w:szCs w:val="22"/>
        </w:rPr>
        <w:t>-  pārbaude, remonts un pieslēgšana – 4 kompl;</w:t>
      </w:r>
    </w:p>
    <w:p w:rsidR="001C352C" w:rsidRPr="000F0A67" w:rsidRDefault="001C352C" w:rsidP="001C352C">
      <w:pPr>
        <w:ind w:left="420" w:firstLine="720"/>
        <w:jc w:val="both"/>
        <w:rPr>
          <w:sz w:val="22"/>
          <w:szCs w:val="22"/>
        </w:rPr>
      </w:pPr>
      <w:r w:rsidRPr="000F0A67">
        <w:rPr>
          <w:sz w:val="22"/>
          <w:szCs w:val="22"/>
        </w:rPr>
        <w:t>-  gaismas virve caurspīdīga balta – 50m;</w:t>
      </w:r>
    </w:p>
    <w:p w:rsidR="001C352C" w:rsidRPr="000F0A67" w:rsidRDefault="001C352C" w:rsidP="001C352C">
      <w:pPr>
        <w:numPr>
          <w:ilvl w:val="2"/>
          <w:numId w:val="9"/>
        </w:numPr>
        <w:suppressAutoHyphens w:val="0"/>
        <w:jc w:val="both"/>
        <w:rPr>
          <w:sz w:val="22"/>
          <w:szCs w:val="22"/>
        </w:rPr>
      </w:pPr>
      <w:r w:rsidRPr="000F0A67">
        <w:rPr>
          <w:sz w:val="22"/>
          <w:szCs w:val="22"/>
        </w:rPr>
        <w:t>Kraujas ielā un transporta mezgls Vidzemes ielā dekoratīvo gaismas figūru uz rāmjiem:</w:t>
      </w:r>
    </w:p>
    <w:p w:rsidR="001C352C" w:rsidRPr="000F0A67" w:rsidRDefault="001C352C" w:rsidP="001C352C">
      <w:pPr>
        <w:ind w:left="1026" w:firstLine="114"/>
        <w:jc w:val="both"/>
        <w:rPr>
          <w:sz w:val="22"/>
          <w:szCs w:val="22"/>
        </w:rPr>
      </w:pPr>
      <w:r w:rsidRPr="000F0A67">
        <w:rPr>
          <w:sz w:val="22"/>
          <w:szCs w:val="22"/>
        </w:rPr>
        <w:t>-  pārbaude, remonts un pieslēgšana – 11 kompl;</w:t>
      </w:r>
    </w:p>
    <w:p w:rsidR="001C352C" w:rsidRPr="000F0A67" w:rsidRDefault="001C352C" w:rsidP="001C352C">
      <w:pPr>
        <w:ind w:left="1026" w:firstLine="114"/>
        <w:jc w:val="both"/>
        <w:rPr>
          <w:sz w:val="22"/>
          <w:szCs w:val="22"/>
        </w:rPr>
      </w:pPr>
      <w:r w:rsidRPr="000F0A67">
        <w:rPr>
          <w:sz w:val="22"/>
          <w:szCs w:val="22"/>
        </w:rPr>
        <w:t xml:space="preserve">-  gaismas virve caurspīdīga balta – 47m; </w:t>
      </w:r>
    </w:p>
    <w:p w:rsidR="001C352C" w:rsidRPr="000F0A67" w:rsidRDefault="001C352C" w:rsidP="001C352C">
      <w:pPr>
        <w:jc w:val="both"/>
        <w:rPr>
          <w:sz w:val="22"/>
          <w:szCs w:val="22"/>
        </w:rPr>
      </w:pPr>
      <w:r w:rsidRPr="000F0A67">
        <w:rPr>
          <w:sz w:val="22"/>
          <w:szCs w:val="22"/>
        </w:rPr>
        <w:t xml:space="preserve">         3.17.5  Aveņu ielā, dekoratīvo gaismas figūru uz rāmjiem: </w:t>
      </w:r>
    </w:p>
    <w:p w:rsidR="001C352C" w:rsidRPr="000F0A67" w:rsidRDefault="001C352C" w:rsidP="001C352C">
      <w:pPr>
        <w:ind w:left="1140"/>
        <w:jc w:val="both"/>
        <w:rPr>
          <w:sz w:val="22"/>
          <w:szCs w:val="22"/>
        </w:rPr>
      </w:pPr>
      <w:r w:rsidRPr="000F0A67">
        <w:rPr>
          <w:sz w:val="22"/>
          <w:szCs w:val="22"/>
        </w:rPr>
        <w:t>-  pārbaude, remonts un pieslēgšana – 12 kompl;</w:t>
      </w:r>
    </w:p>
    <w:p w:rsidR="001C352C" w:rsidRPr="000F0A67" w:rsidRDefault="001C352C" w:rsidP="001C352C">
      <w:pPr>
        <w:ind w:left="1140"/>
        <w:jc w:val="both"/>
        <w:rPr>
          <w:sz w:val="22"/>
          <w:szCs w:val="22"/>
        </w:rPr>
      </w:pPr>
      <w:r w:rsidRPr="000F0A67">
        <w:rPr>
          <w:sz w:val="22"/>
          <w:szCs w:val="22"/>
        </w:rPr>
        <w:t xml:space="preserve">-  gaismas virve caurspīdīga balta – 62m; </w:t>
      </w:r>
    </w:p>
    <w:p w:rsidR="001C352C" w:rsidRPr="000F0A67" w:rsidRDefault="001C352C" w:rsidP="001C352C">
      <w:pPr>
        <w:ind w:left="513"/>
        <w:jc w:val="both"/>
        <w:rPr>
          <w:sz w:val="22"/>
          <w:szCs w:val="22"/>
        </w:rPr>
      </w:pPr>
      <w:r w:rsidRPr="000F0A67">
        <w:rPr>
          <w:sz w:val="22"/>
          <w:szCs w:val="22"/>
        </w:rPr>
        <w:t xml:space="preserve"> 3.17.6 Smilšu ielā pretī Kultūras pilij, dekoratīvo gaismas figūru uz rāmjiem </w:t>
      </w:r>
      <w:r w:rsidRPr="000F0A67">
        <w:rPr>
          <w:sz w:val="22"/>
          <w:szCs w:val="22"/>
        </w:rPr>
        <w:br/>
        <w:t xml:space="preserve">  „Sniegpārslas”:</w:t>
      </w:r>
    </w:p>
    <w:p w:rsidR="001C352C" w:rsidRPr="000F0A67" w:rsidRDefault="001C352C" w:rsidP="001C352C">
      <w:pPr>
        <w:ind w:firstLine="1083"/>
        <w:jc w:val="both"/>
        <w:rPr>
          <w:sz w:val="22"/>
          <w:szCs w:val="22"/>
        </w:rPr>
      </w:pPr>
      <w:r w:rsidRPr="000F0A67">
        <w:rPr>
          <w:sz w:val="22"/>
          <w:szCs w:val="22"/>
        </w:rPr>
        <w:t xml:space="preserve"> -  pārbaude, remonts un pieslēgšana – 6 kompl;</w:t>
      </w:r>
    </w:p>
    <w:p w:rsidR="001C352C" w:rsidRPr="000F0A67" w:rsidRDefault="001C352C" w:rsidP="001C352C">
      <w:pPr>
        <w:ind w:firstLine="1083"/>
        <w:jc w:val="both"/>
        <w:rPr>
          <w:sz w:val="22"/>
          <w:szCs w:val="22"/>
        </w:rPr>
      </w:pPr>
      <w:r w:rsidRPr="000F0A67">
        <w:rPr>
          <w:sz w:val="22"/>
          <w:szCs w:val="22"/>
        </w:rPr>
        <w:t xml:space="preserve"> -   gaismas virve caurspīdīga balta – 32m;</w:t>
      </w:r>
    </w:p>
    <w:p w:rsidR="001C352C" w:rsidRPr="000F0A67" w:rsidRDefault="001C352C" w:rsidP="001C352C">
      <w:pPr>
        <w:numPr>
          <w:ilvl w:val="2"/>
          <w:numId w:val="11"/>
        </w:numPr>
        <w:suppressAutoHyphens w:val="0"/>
        <w:jc w:val="both"/>
        <w:rPr>
          <w:sz w:val="22"/>
          <w:szCs w:val="22"/>
        </w:rPr>
      </w:pPr>
      <w:r w:rsidRPr="000F0A67">
        <w:rPr>
          <w:sz w:val="22"/>
          <w:szCs w:val="22"/>
        </w:rPr>
        <w:t>Smilšu ielā no Dobeles līdz Valkas dekoratīvo gaismas figūru uz rāmjiem:</w:t>
      </w:r>
    </w:p>
    <w:p w:rsidR="001C352C" w:rsidRPr="000F0A67" w:rsidRDefault="001C352C" w:rsidP="001C352C">
      <w:pPr>
        <w:ind w:left="1200"/>
        <w:jc w:val="both"/>
        <w:rPr>
          <w:sz w:val="22"/>
          <w:szCs w:val="22"/>
        </w:rPr>
      </w:pPr>
      <w:r w:rsidRPr="000F0A67">
        <w:rPr>
          <w:sz w:val="22"/>
          <w:szCs w:val="22"/>
        </w:rPr>
        <w:t>-  pārbaude, remonts, montāža un pieslēgšana – 18 kompl;</w:t>
      </w:r>
    </w:p>
    <w:p w:rsidR="001C352C" w:rsidRPr="000F0A67" w:rsidRDefault="001C352C" w:rsidP="001C352C">
      <w:pPr>
        <w:ind w:left="120"/>
        <w:jc w:val="both"/>
        <w:rPr>
          <w:sz w:val="22"/>
          <w:szCs w:val="22"/>
        </w:rPr>
      </w:pPr>
      <w:r w:rsidRPr="000F0A67">
        <w:rPr>
          <w:sz w:val="22"/>
          <w:szCs w:val="22"/>
        </w:rPr>
        <w:t xml:space="preserve">                  - gaismas virve caurspīdīga balta – 150m; </w:t>
      </w:r>
    </w:p>
    <w:p w:rsidR="001C352C" w:rsidRPr="000F0A67" w:rsidRDefault="001C352C" w:rsidP="001C352C">
      <w:pPr>
        <w:ind w:left="120"/>
        <w:jc w:val="both"/>
        <w:rPr>
          <w:sz w:val="22"/>
          <w:szCs w:val="22"/>
        </w:rPr>
      </w:pPr>
      <w:r w:rsidRPr="000F0A67">
        <w:rPr>
          <w:sz w:val="22"/>
          <w:szCs w:val="22"/>
        </w:rPr>
        <w:t xml:space="preserve">       3.17.8  Ruģeļos pie skolas, siluetu figūras:</w:t>
      </w:r>
    </w:p>
    <w:p w:rsidR="001C352C" w:rsidRPr="000F0A67" w:rsidRDefault="001C352C" w:rsidP="001C352C">
      <w:pPr>
        <w:ind w:left="780" w:firstLine="360"/>
        <w:jc w:val="both"/>
        <w:rPr>
          <w:sz w:val="22"/>
          <w:szCs w:val="22"/>
        </w:rPr>
      </w:pPr>
      <w:r w:rsidRPr="000F0A67">
        <w:rPr>
          <w:sz w:val="22"/>
          <w:szCs w:val="22"/>
        </w:rPr>
        <w:t>-  pārbaude, remonts un pieslēgšana –  3 kompl;</w:t>
      </w:r>
    </w:p>
    <w:p w:rsidR="001C352C" w:rsidRPr="000F0A67" w:rsidRDefault="001C352C" w:rsidP="001C352C">
      <w:pPr>
        <w:ind w:firstLine="360"/>
        <w:jc w:val="both"/>
        <w:rPr>
          <w:sz w:val="22"/>
          <w:szCs w:val="22"/>
        </w:rPr>
      </w:pPr>
      <w:r w:rsidRPr="000F0A67">
        <w:rPr>
          <w:sz w:val="22"/>
          <w:szCs w:val="22"/>
        </w:rPr>
        <w:t xml:space="preserve">             -  gaismas virve caurspīdīga balta – 14m;</w:t>
      </w:r>
    </w:p>
    <w:p w:rsidR="001C352C" w:rsidRPr="000F0A67" w:rsidRDefault="001C352C" w:rsidP="001C352C">
      <w:pPr>
        <w:ind w:left="540"/>
        <w:jc w:val="both"/>
        <w:rPr>
          <w:sz w:val="22"/>
          <w:szCs w:val="22"/>
        </w:rPr>
      </w:pPr>
      <w:r w:rsidRPr="000F0A67">
        <w:rPr>
          <w:sz w:val="22"/>
          <w:szCs w:val="22"/>
        </w:rPr>
        <w:t>3.17.9  Autoostā, dekoratīvo gaismas figūru uz rāmjiem:</w:t>
      </w:r>
    </w:p>
    <w:p w:rsidR="001C352C" w:rsidRPr="000F0A67" w:rsidRDefault="001C352C" w:rsidP="001C352C">
      <w:pPr>
        <w:tabs>
          <w:tab w:val="num" w:pos="1140"/>
        </w:tabs>
        <w:ind w:left="1140"/>
        <w:jc w:val="both"/>
        <w:rPr>
          <w:sz w:val="22"/>
          <w:szCs w:val="22"/>
        </w:rPr>
      </w:pPr>
      <w:r w:rsidRPr="000F0A67">
        <w:rPr>
          <w:sz w:val="22"/>
          <w:szCs w:val="22"/>
        </w:rPr>
        <w:t>-  pārbaude, remonts un pieslēgšana –  6 kompl;</w:t>
      </w:r>
    </w:p>
    <w:p w:rsidR="001C352C" w:rsidRPr="000F0A67" w:rsidRDefault="001C352C" w:rsidP="001C352C">
      <w:pPr>
        <w:tabs>
          <w:tab w:val="num" w:pos="1140"/>
        </w:tabs>
        <w:ind w:left="1140"/>
        <w:jc w:val="both"/>
        <w:rPr>
          <w:sz w:val="22"/>
          <w:szCs w:val="22"/>
        </w:rPr>
      </w:pPr>
      <w:r w:rsidRPr="000F0A67">
        <w:rPr>
          <w:sz w:val="22"/>
          <w:szCs w:val="22"/>
        </w:rPr>
        <w:t xml:space="preserve">-  gaismas virve caurspīdīga balta – 54m; </w:t>
      </w:r>
    </w:p>
    <w:p w:rsidR="001C352C" w:rsidRPr="000F0A67" w:rsidRDefault="001C352C" w:rsidP="001C352C">
      <w:pPr>
        <w:jc w:val="both"/>
        <w:rPr>
          <w:sz w:val="22"/>
          <w:szCs w:val="22"/>
        </w:rPr>
      </w:pPr>
      <w:r w:rsidRPr="000F0A67">
        <w:rPr>
          <w:sz w:val="22"/>
          <w:szCs w:val="22"/>
        </w:rPr>
        <w:t xml:space="preserve">         3.17.10 Kinoteātris “Renesanse”, dekoratīvo gaismas figūru uz rāmjiem:</w:t>
      </w:r>
    </w:p>
    <w:p w:rsidR="001C352C" w:rsidRPr="000F0A67" w:rsidRDefault="001C352C" w:rsidP="001C352C">
      <w:pPr>
        <w:tabs>
          <w:tab w:val="num" w:pos="1197"/>
        </w:tabs>
        <w:ind w:left="1140" w:hanging="513"/>
        <w:jc w:val="both"/>
        <w:rPr>
          <w:sz w:val="22"/>
          <w:szCs w:val="22"/>
        </w:rPr>
      </w:pPr>
      <w:r w:rsidRPr="000F0A67">
        <w:rPr>
          <w:sz w:val="22"/>
          <w:szCs w:val="22"/>
        </w:rPr>
        <w:t xml:space="preserve">         -  pārbaude, remonts un pieslēgšana –  3 kompl;</w:t>
      </w:r>
    </w:p>
    <w:p w:rsidR="001C352C" w:rsidRPr="000F0A67" w:rsidRDefault="001C352C" w:rsidP="001C352C">
      <w:pPr>
        <w:tabs>
          <w:tab w:val="num" w:pos="1197"/>
        </w:tabs>
        <w:ind w:left="1140" w:hanging="513"/>
        <w:jc w:val="both"/>
        <w:rPr>
          <w:sz w:val="22"/>
          <w:szCs w:val="22"/>
        </w:rPr>
      </w:pPr>
      <w:r w:rsidRPr="000F0A67">
        <w:rPr>
          <w:sz w:val="22"/>
          <w:szCs w:val="22"/>
        </w:rPr>
        <w:t xml:space="preserve">         -  gaismas virve caurspīdīga balta – 18m;</w:t>
      </w:r>
    </w:p>
    <w:p w:rsidR="001C352C" w:rsidRPr="000F0A67" w:rsidRDefault="001C352C" w:rsidP="001C352C">
      <w:pPr>
        <w:jc w:val="both"/>
        <w:rPr>
          <w:sz w:val="22"/>
          <w:szCs w:val="22"/>
        </w:rPr>
      </w:pPr>
      <w:r w:rsidRPr="000F0A67">
        <w:rPr>
          <w:sz w:val="22"/>
          <w:szCs w:val="22"/>
        </w:rPr>
        <w:t xml:space="preserve">         3.17.11 Rīgas ielā, virtenes pa kokiem ( uz 6 kokiem) </w:t>
      </w:r>
    </w:p>
    <w:p w:rsidR="001C352C" w:rsidRPr="000F0A67" w:rsidRDefault="001C352C" w:rsidP="001C352C">
      <w:pPr>
        <w:ind w:left="627"/>
        <w:jc w:val="both"/>
        <w:rPr>
          <w:sz w:val="22"/>
          <w:szCs w:val="22"/>
        </w:rPr>
      </w:pPr>
      <w:r w:rsidRPr="000F0A67">
        <w:rPr>
          <w:sz w:val="22"/>
          <w:szCs w:val="22"/>
        </w:rPr>
        <w:t xml:space="preserve">         -  pārbaude, remonts, montāža un pieslēgums no laternām –  18 kompl;</w:t>
      </w:r>
    </w:p>
    <w:p w:rsidR="001C352C" w:rsidRPr="000F0A67" w:rsidRDefault="001C352C" w:rsidP="001C352C">
      <w:pPr>
        <w:tabs>
          <w:tab w:val="num" w:pos="1197"/>
        </w:tabs>
        <w:ind w:left="1197" w:hanging="57"/>
        <w:jc w:val="both"/>
        <w:rPr>
          <w:sz w:val="22"/>
          <w:szCs w:val="22"/>
        </w:rPr>
      </w:pPr>
      <w:r w:rsidRPr="000F0A67">
        <w:rPr>
          <w:sz w:val="22"/>
          <w:szCs w:val="22"/>
        </w:rPr>
        <w:t xml:space="preserve">    -  Kabelis MMJ 3*2.5 – 160m;</w:t>
      </w:r>
    </w:p>
    <w:p w:rsidR="001C352C" w:rsidRPr="000F0A67" w:rsidRDefault="001C352C" w:rsidP="001C352C">
      <w:pPr>
        <w:numPr>
          <w:ilvl w:val="2"/>
          <w:numId w:val="12"/>
        </w:numPr>
        <w:suppressAutoHyphens w:val="0"/>
        <w:jc w:val="both"/>
        <w:rPr>
          <w:sz w:val="22"/>
          <w:szCs w:val="22"/>
        </w:rPr>
      </w:pPr>
      <w:r w:rsidRPr="000F0A67">
        <w:rPr>
          <w:sz w:val="22"/>
          <w:szCs w:val="22"/>
        </w:rPr>
        <w:t xml:space="preserve"> Vienības laukums, virtenes uz balstiem:</w:t>
      </w:r>
    </w:p>
    <w:p w:rsidR="001C352C" w:rsidRPr="000F0A67" w:rsidRDefault="001C352C" w:rsidP="001C352C">
      <w:pPr>
        <w:tabs>
          <w:tab w:val="num" w:pos="1197"/>
        </w:tabs>
        <w:ind w:left="1197" w:firstLine="228"/>
        <w:jc w:val="both"/>
        <w:rPr>
          <w:sz w:val="22"/>
          <w:szCs w:val="22"/>
        </w:rPr>
      </w:pPr>
      <w:r w:rsidRPr="000F0A67">
        <w:rPr>
          <w:sz w:val="22"/>
          <w:szCs w:val="22"/>
        </w:rPr>
        <w:t>-  virteņu pieslēgšana – 6 kompl;</w:t>
      </w:r>
    </w:p>
    <w:p w:rsidR="001C352C" w:rsidRPr="000F0A67" w:rsidRDefault="001C352C" w:rsidP="001C352C">
      <w:pPr>
        <w:ind w:left="627"/>
        <w:jc w:val="both"/>
        <w:rPr>
          <w:sz w:val="22"/>
          <w:szCs w:val="22"/>
        </w:rPr>
      </w:pPr>
      <w:r w:rsidRPr="000F0A67">
        <w:rPr>
          <w:sz w:val="22"/>
          <w:szCs w:val="22"/>
        </w:rPr>
        <w:t>3.17.13  Tilts pāri Daugavai, dekoratīvo gaismas figūru uz rāmjiem:</w:t>
      </w:r>
    </w:p>
    <w:p w:rsidR="001C352C" w:rsidRPr="000F0A67" w:rsidRDefault="001C352C" w:rsidP="001C352C">
      <w:pPr>
        <w:tabs>
          <w:tab w:val="num" w:pos="1197"/>
        </w:tabs>
        <w:ind w:left="1197" w:firstLine="228"/>
        <w:jc w:val="both"/>
        <w:rPr>
          <w:sz w:val="22"/>
          <w:szCs w:val="22"/>
        </w:rPr>
      </w:pPr>
      <w:r w:rsidRPr="000F0A67">
        <w:rPr>
          <w:sz w:val="22"/>
          <w:szCs w:val="22"/>
        </w:rPr>
        <w:t>-  gaismas figūru pieslēgšana – 14 kompl;</w:t>
      </w:r>
    </w:p>
    <w:p w:rsidR="001C352C" w:rsidRPr="000F0A67" w:rsidRDefault="001C352C" w:rsidP="001C352C">
      <w:pPr>
        <w:ind w:left="627"/>
        <w:jc w:val="both"/>
        <w:rPr>
          <w:sz w:val="22"/>
          <w:szCs w:val="22"/>
        </w:rPr>
      </w:pPr>
      <w:r w:rsidRPr="000F0A67">
        <w:rPr>
          <w:sz w:val="22"/>
          <w:szCs w:val="22"/>
        </w:rPr>
        <w:t>3.17.14 18.novembra ielā,  dekoratīvo gaismas figūru uz rāmjiem:</w:t>
      </w:r>
    </w:p>
    <w:p w:rsidR="001C352C" w:rsidRPr="000F0A67" w:rsidRDefault="001C352C" w:rsidP="001C352C">
      <w:pPr>
        <w:tabs>
          <w:tab w:val="num" w:pos="1197"/>
        </w:tabs>
        <w:ind w:left="1197" w:firstLine="228"/>
        <w:jc w:val="both"/>
        <w:rPr>
          <w:sz w:val="22"/>
          <w:szCs w:val="22"/>
        </w:rPr>
      </w:pPr>
      <w:r w:rsidRPr="000F0A67">
        <w:rPr>
          <w:sz w:val="22"/>
          <w:szCs w:val="22"/>
        </w:rPr>
        <w:t xml:space="preserve"> -  gaismas figūru pieslēgšana – 69 kompl;</w:t>
      </w:r>
    </w:p>
    <w:p w:rsidR="001C352C" w:rsidRPr="000F0A67" w:rsidRDefault="001C352C" w:rsidP="001C352C">
      <w:pPr>
        <w:ind w:left="627"/>
        <w:jc w:val="both"/>
        <w:rPr>
          <w:sz w:val="22"/>
          <w:szCs w:val="22"/>
        </w:rPr>
      </w:pPr>
      <w:r w:rsidRPr="000F0A67">
        <w:rPr>
          <w:sz w:val="22"/>
          <w:szCs w:val="22"/>
        </w:rPr>
        <w:t>3.17.15  Latgales  ielā un transporta mezgls ( Vidzemes ielā, Višķu iela) dekoratīvo gaismas figūru  uz rāmjiem 14 gab. (7gab+7gab)</w:t>
      </w:r>
    </w:p>
    <w:p w:rsidR="001C352C" w:rsidRPr="000F0A67" w:rsidRDefault="001C352C" w:rsidP="001C352C">
      <w:pPr>
        <w:ind w:left="1026" w:firstLine="114"/>
        <w:jc w:val="both"/>
        <w:rPr>
          <w:sz w:val="22"/>
          <w:szCs w:val="22"/>
        </w:rPr>
      </w:pPr>
      <w:r w:rsidRPr="000F0A67">
        <w:rPr>
          <w:sz w:val="22"/>
          <w:szCs w:val="22"/>
        </w:rPr>
        <w:t xml:space="preserve">-  pārbaude, remonts montāža un pieslēgšana;           </w:t>
      </w:r>
    </w:p>
    <w:p w:rsidR="001C352C" w:rsidRPr="000F0A67" w:rsidRDefault="001C352C" w:rsidP="001C352C">
      <w:pPr>
        <w:jc w:val="both"/>
        <w:rPr>
          <w:sz w:val="22"/>
          <w:szCs w:val="22"/>
        </w:rPr>
      </w:pPr>
      <w:r w:rsidRPr="000F0A67">
        <w:rPr>
          <w:sz w:val="22"/>
          <w:szCs w:val="22"/>
        </w:rPr>
        <w:t xml:space="preserve">            3.17.16 Palīgmateriāli – 1 kompl</w:t>
      </w:r>
    </w:p>
    <w:p w:rsidR="001C352C" w:rsidRPr="000F0A67" w:rsidRDefault="001C352C" w:rsidP="001C352C">
      <w:pPr>
        <w:jc w:val="both"/>
        <w:rPr>
          <w:sz w:val="22"/>
          <w:szCs w:val="22"/>
        </w:rPr>
      </w:pPr>
      <w:r w:rsidRPr="000F0A67">
        <w:rPr>
          <w:sz w:val="22"/>
          <w:szCs w:val="22"/>
        </w:rPr>
        <w:t xml:space="preserve">         </w:t>
      </w:r>
      <w:r w:rsidRPr="000F0A67">
        <w:rPr>
          <w:sz w:val="22"/>
          <w:szCs w:val="22"/>
        </w:rPr>
        <w:tab/>
      </w:r>
      <w:r w:rsidRPr="000F0A67">
        <w:rPr>
          <w:sz w:val="22"/>
          <w:szCs w:val="22"/>
        </w:rPr>
        <w:tab/>
        <w:t xml:space="preserve"> Gaismas virve balta caurspīdīga – 30 m </w:t>
      </w:r>
    </w:p>
    <w:p w:rsidR="001C352C" w:rsidRPr="000F0A67" w:rsidRDefault="001C352C" w:rsidP="001C352C">
      <w:pPr>
        <w:jc w:val="both"/>
        <w:rPr>
          <w:sz w:val="22"/>
          <w:szCs w:val="22"/>
        </w:rPr>
      </w:pPr>
      <w:r w:rsidRPr="000F0A67">
        <w:rPr>
          <w:sz w:val="22"/>
          <w:szCs w:val="22"/>
        </w:rPr>
        <w:tab/>
      </w:r>
      <w:r w:rsidRPr="000F0A67">
        <w:rPr>
          <w:sz w:val="22"/>
          <w:szCs w:val="22"/>
        </w:rPr>
        <w:tab/>
        <w:t xml:space="preserve"> Lampa “STARFLASH” – 15 gab.</w:t>
      </w:r>
    </w:p>
    <w:p w:rsidR="001C352C" w:rsidRPr="000F0A67" w:rsidRDefault="001C352C" w:rsidP="001C352C">
      <w:pPr>
        <w:tabs>
          <w:tab w:val="num" w:pos="1197"/>
        </w:tabs>
        <w:ind w:left="1197" w:firstLine="228"/>
        <w:jc w:val="both"/>
        <w:rPr>
          <w:b/>
          <w:bCs/>
          <w:sz w:val="22"/>
          <w:szCs w:val="22"/>
        </w:rPr>
      </w:pPr>
    </w:p>
    <w:p w:rsidR="001C352C" w:rsidRPr="000F0A67" w:rsidRDefault="001C352C" w:rsidP="001C352C">
      <w:pPr>
        <w:jc w:val="both"/>
        <w:rPr>
          <w:sz w:val="22"/>
          <w:szCs w:val="22"/>
        </w:rPr>
      </w:pPr>
      <w:r w:rsidRPr="000F0A67">
        <w:rPr>
          <w:b/>
          <w:bCs/>
          <w:sz w:val="22"/>
          <w:szCs w:val="22"/>
        </w:rPr>
        <w:t>3.18).   Rotājumi pie pilsētas domes</w:t>
      </w:r>
    </w:p>
    <w:p w:rsidR="001C352C" w:rsidRPr="000F0A67" w:rsidRDefault="001C352C" w:rsidP="001C352C">
      <w:pPr>
        <w:jc w:val="both"/>
        <w:rPr>
          <w:sz w:val="22"/>
          <w:szCs w:val="22"/>
        </w:rPr>
      </w:pPr>
      <w:r w:rsidRPr="000F0A67">
        <w:rPr>
          <w:sz w:val="22"/>
          <w:szCs w:val="22"/>
        </w:rPr>
        <w:t xml:space="preserve">          3.18.1   gaismas aizskari virs ieejas domē – 2.gab.;</w:t>
      </w:r>
    </w:p>
    <w:p w:rsidR="001C352C" w:rsidRPr="000F0A67" w:rsidRDefault="001C352C" w:rsidP="001C352C">
      <w:pPr>
        <w:ind w:left="600"/>
        <w:jc w:val="both"/>
        <w:rPr>
          <w:sz w:val="22"/>
          <w:szCs w:val="22"/>
        </w:rPr>
      </w:pPr>
      <w:r w:rsidRPr="000F0A67">
        <w:rPr>
          <w:sz w:val="22"/>
          <w:szCs w:val="22"/>
        </w:rPr>
        <w:t>3.18.2  Dekoratīvo bumbu „Venus” remonts un montāža -60 gab;</w:t>
      </w:r>
    </w:p>
    <w:p w:rsidR="001C352C" w:rsidRPr="000F0A67" w:rsidRDefault="001C352C" w:rsidP="001C352C">
      <w:pPr>
        <w:ind w:left="600"/>
        <w:jc w:val="both"/>
        <w:rPr>
          <w:sz w:val="22"/>
          <w:szCs w:val="22"/>
        </w:rPr>
      </w:pPr>
      <w:r w:rsidRPr="000F0A67">
        <w:rPr>
          <w:sz w:val="22"/>
          <w:szCs w:val="22"/>
        </w:rPr>
        <w:t xml:space="preserve">3.18.3   Pieslēguma nodrošināšana 60 dekoratīvajām bumbām. Bumbas jauda 16 w. Dekoratīvajai       </w:t>
      </w:r>
      <w:r w:rsidRPr="000F0A67">
        <w:rPr>
          <w:sz w:val="22"/>
          <w:szCs w:val="22"/>
        </w:rPr>
        <w:tab/>
        <w:t xml:space="preserve">           bumbai ir 1,5 m el. kabelis ar iestrādātu transformatoru un kontaktdakšu;  </w:t>
      </w:r>
    </w:p>
    <w:p w:rsidR="001C352C" w:rsidRPr="000F0A67" w:rsidRDefault="001C352C" w:rsidP="001C352C">
      <w:pPr>
        <w:jc w:val="both"/>
        <w:rPr>
          <w:sz w:val="22"/>
          <w:szCs w:val="22"/>
        </w:rPr>
      </w:pPr>
      <w:r w:rsidRPr="000F0A67">
        <w:rPr>
          <w:sz w:val="22"/>
          <w:szCs w:val="22"/>
        </w:rPr>
        <w:t xml:space="preserve">                   </w:t>
      </w:r>
    </w:p>
    <w:p w:rsidR="001C352C" w:rsidRPr="000F0A67" w:rsidRDefault="001C352C" w:rsidP="001C352C">
      <w:pPr>
        <w:jc w:val="both"/>
        <w:rPr>
          <w:b/>
          <w:bCs/>
          <w:sz w:val="22"/>
          <w:szCs w:val="22"/>
        </w:rPr>
      </w:pPr>
      <w:r w:rsidRPr="000F0A67">
        <w:rPr>
          <w:b/>
          <w:bCs/>
          <w:sz w:val="22"/>
          <w:szCs w:val="22"/>
        </w:rPr>
        <w:t>3.19).   Rūķīšu namiņa elektroapgāde un rotājumi</w:t>
      </w:r>
    </w:p>
    <w:p w:rsidR="001C352C" w:rsidRPr="000F0A67" w:rsidRDefault="001C352C" w:rsidP="001C352C">
      <w:pPr>
        <w:ind w:left="720"/>
        <w:jc w:val="both"/>
        <w:rPr>
          <w:sz w:val="22"/>
          <w:szCs w:val="22"/>
        </w:rPr>
      </w:pPr>
      <w:r w:rsidRPr="000F0A67">
        <w:rPr>
          <w:sz w:val="22"/>
          <w:szCs w:val="22"/>
        </w:rPr>
        <w:t xml:space="preserve">3.19.1 Gaismas virve caurspīdīga balta/savienotājs montāža un pieslēgšana </w:t>
      </w:r>
    </w:p>
    <w:p w:rsidR="001C352C" w:rsidRPr="000F0A67" w:rsidRDefault="001C352C" w:rsidP="001C352C">
      <w:pPr>
        <w:ind w:left="720"/>
        <w:jc w:val="both"/>
        <w:rPr>
          <w:sz w:val="22"/>
          <w:szCs w:val="22"/>
        </w:rPr>
      </w:pPr>
      <w:r w:rsidRPr="000F0A67">
        <w:rPr>
          <w:sz w:val="22"/>
          <w:szCs w:val="22"/>
        </w:rPr>
        <w:t>– 82/27  m/gab (esošais);</w:t>
      </w:r>
    </w:p>
    <w:p w:rsidR="001C352C" w:rsidRPr="000F0A67" w:rsidRDefault="001C352C" w:rsidP="001C352C">
      <w:pPr>
        <w:ind w:left="720"/>
        <w:jc w:val="both"/>
        <w:rPr>
          <w:sz w:val="22"/>
          <w:szCs w:val="22"/>
        </w:rPr>
      </w:pPr>
      <w:r w:rsidRPr="000F0A67">
        <w:rPr>
          <w:sz w:val="22"/>
          <w:szCs w:val="22"/>
        </w:rPr>
        <w:t>3.19.2 Kabelis Cu 3*1.5 lokains ar montāžu – 300m ;</w:t>
      </w:r>
    </w:p>
    <w:p w:rsidR="001C352C" w:rsidRPr="000F0A67" w:rsidRDefault="001C352C" w:rsidP="001C352C">
      <w:pPr>
        <w:ind w:left="720"/>
        <w:jc w:val="both"/>
        <w:rPr>
          <w:sz w:val="22"/>
          <w:szCs w:val="22"/>
        </w:rPr>
      </w:pPr>
      <w:r w:rsidRPr="000F0A67">
        <w:rPr>
          <w:sz w:val="22"/>
          <w:szCs w:val="22"/>
        </w:rPr>
        <w:t>3.19.3 Kabelis Cu 3*2.5 ar montāžu – 150m;</w:t>
      </w:r>
    </w:p>
    <w:p w:rsidR="001C352C" w:rsidRPr="000F0A67" w:rsidRDefault="001C352C" w:rsidP="001C352C">
      <w:pPr>
        <w:ind w:left="720"/>
        <w:jc w:val="both"/>
        <w:rPr>
          <w:sz w:val="22"/>
          <w:szCs w:val="22"/>
        </w:rPr>
      </w:pPr>
      <w:r w:rsidRPr="000F0A67">
        <w:rPr>
          <w:sz w:val="22"/>
          <w:szCs w:val="22"/>
        </w:rPr>
        <w:t>3.19.4 Kabelis Cu 5*10 ar montāžu – 50m;</w:t>
      </w:r>
    </w:p>
    <w:p w:rsidR="001C352C" w:rsidRPr="000F0A67" w:rsidRDefault="001C352C" w:rsidP="001C352C">
      <w:pPr>
        <w:ind w:left="720"/>
        <w:jc w:val="both"/>
        <w:rPr>
          <w:sz w:val="22"/>
          <w:szCs w:val="22"/>
        </w:rPr>
      </w:pPr>
      <w:r w:rsidRPr="000F0A67">
        <w:rPr>
          <w:sz w:val="22"/>
          <w:szCs w:val="22"/>
        </w:rPr>
        <w:t>3.19.5 Sadale v/a 12/v  - 1 gab;</w:t>
      </w:r>
    </w:p>
    <w:p w:rsidR="001C352C" w:rsidRPr="000F0A67" w:rsidRDefault="001C352C" w:rsidP="001C352C">
      <w:pPr>
        <w:ind w:left="720"/>
        <w:jc w:val="both"/>
        <w:rPr>
          <w:sz w:val="22"/>
          <w:szCs w:val="22"/>
        </w:rPr>
      </w:pPr>
      <w:r w:rsidRPr="000F0A67">
        <w:rPr>
          <w:sz w:val="22"/>
          <w:szCs w:val="22"/>
        </w:rPr>
        <w:t>3.19.6 Automātslēdzis 32A “C”, 3F – 1 gab;</w:t>
      </w:r>
    </w:p>
    <w:p w:rsidR="001C352C" w:rsidRPr="000F0A67" w:rsidRDefault="001C352C" w:rsidP="001C352C">
      <w:pPr>
        <w:ind w:left="720"/>
        <w:jc w:val="both"/>
        <w:rPr>
          <w:sz w:val="22"/>
          <w:szCs w:val="22"/>
        </w:rPr>
      </w:pPr>
      <w:r w:rsidRPr="000F0A67">
        <w:rPr>
          <w:sz w:val="22"/>
          <w:szCs w:val="22"/>
        </w:rPr>
        <w:t>3.19.7 Automātslēdzis 20A “C”, 1F – 10 gab;</w:t>
      </w:r>
    </w:p>
    <w:p w:rsidR="001C352C" w:rsidRPr="000F0A67" w:rsidRDefault="001C352C" w:rsidP="001C352C">
      <w:pPr>
        <w:ind w:left="720"/>
        <w:jc w:val="both"/>
        <w:rPr>
          <w:sz w:val="22"/>
          <w:szCs w:val="22"/>
        </w:rPr>
      </w:pPr>
      <w:r w:rsidRPr="000F0A67">
        <w:rPr>
          <w:sz w:val="22"/>
          <w:szCs w:val="22"/>
        </w:rPr>
        <w:t>3.19.8 Spraudligzdu montāža – 6 gab ;</w:t>
      </w:r>
    </w:p>
    <w:p w:rsidR="001C352C" w:rsidRPr="000F0A67" w:rsidRDefault="001C352C" w:rsidP="001C352C">
      <w:pPr>
        <w:ind w:left="720"/>
        <w:jc w:val="both"/>
        <w:rPr>
          <w:sz w:val="22"/>
          <w:szCs w:val="22"/>
        </w:rPr>
      </w:pPr>
      <w:r w:rsidRPr="000F0A67">
        <w:rPr>
          <w:sz w:val="22"/>
          <w:szCs w:val="22"/>
        </w:rPr>
        <w:t>3.19.9 Virtenes 42m montāža un pieslegšana – 1 kompl ;</w:t>
      </w:r>
    </w:p>
    <w:p w:rsidR="001C352C" w:rsidRPr="000F0A67" w:rsidRDefault="001C352C" w:rsidP="001C352C">
      <w:pPr>
        <w:ind w:left="720"/>
        <w:jc w:val="both"/>
        <w:rPr>
          <w:sz w:val="22"/>
          <w:szCs w:val="22"/>
        </w:rPr>
      </w:pPr>
      <w:r w:rsidRPr="000F0A67">
        <w:rPr>
          <w:sz w:val="22"/>
          <w:szCs w:val="22"/>
        </w:rPr>
        <w:t>3.19.10 Centra bumbas montāža – 1 gab ;</w:t>
      </w:r>
    </w:p>
    <w:p w:rsidR="001C352C" w:rsidRPr="000F0A67" w:rsidRDefault="001C352C" w:rsidP="001C352C">
      <w:pPr>
        <w:ind w:left="720"/>
        <w:jc w:val="both"/>
        <w:rPr>
          <w:sz w:val="22"/>
          <w:szCs w:val="22"/>
        </w:rPr>
      </w:pPr>
      <w:r w:rsidRPr="000F0A67">
        <w:rPr>
          <w:sz w:val="22"/>
          <w:szCs w:val="22"/>
        </w:rPr>
        <w:t>3.19.11 Prožektoru montāža – 14 gab;</w:t>
      </w:r>
    </w:p>
    <w:p w:rsidR="001C352C" w:rsidRPr="000F0A67" w:rsidRDefault="001C352C" w:rsidP="001C352C">
      <w:pPr>
        <w:ind w:left="720"/>
        <w:jc w:val="both"/>
        <w:rPr>
          <w:sz w:val="22"/>
          <w:szCs w:val="22"/>
        </w:rPr>
      </w:pPr>
      <w:r w:rsidRPr="000F0A67">
        <w:rPr>
          <w:sz w:val="22"/>
          <w:szCs w:val="22"/>
        </w:rPr>
        <w:t>3.19.12 Ieejas durvju virteņu pieslēgšana – 6 kompl ;</w:t>
      </w:r>
    </w:p>
    <w:p w:rsidR="001C352C" w:rsidRPr="000F0A67" w:rsidRDefault="001C352C" w:rsidP="001C352C">
      <w:pPr>
        <w:numPr>
          <w:ilvl w:val="2"/>
          <w:numId w:val="13"/>
        </w:numPr>
        <w:suppressAutoHyphens w:val="0"/>
        <w:jc w:val="both"/>
        <w:rPr>
          <w:sz w:val="22"/>
          <w:szCs w:val="22"/>
        </w:rPr>
      </w:pPr>
      <w:r w:rsidRPr="000F0A67">
        <w:rPr>
          <w:sz w:val="22"/>
          <w:szCs w:val="22"/>
        </w:rPr>
        <w:t>LED virteņu 4,5m montaža un pieslēgšana – 9 gab ;</w:t>
      </w:r>
    </w:p>
    <w:p w:rsidR="001C352C" w:rsidRPr="000F0A67" w:rsidRDefault="001C352C" w:rsidP="001C352C">
      <w:pPr>
        <w:jc w:val="both"/>
        <w:rPr>
          <w:sz w:val="22"/>
          <w:szCs w:val="22"/>
        </w:rPr>
      </w:pPr>
      <w:r w:rsidRPr="000F0A67">
        <w:rPr>
          <w:sz w:val="22"/>
          <w:szCs w:val="22"/>
        </w:rPr>
        <w:t xml:space="preserve">            3.19.14 Infrasarkano staru sildītāju (esošais) uzstādīšana un pieslēgšana – 4 gab </w:t>
      </w:r>
    </w:p>
    <w:p w:rsidR="001C352C" w:rsidRPr="000F0A67" w:rsidRDefault="001C352C" w:rsidP="001C352C">
      <w:pPr>
        <w:ind w:left="720"/>
        <w:jc w:val="both"/>
        <w:rPr>
          <w:sz w:val="22"/>
          <w:szCs w:val="22"/>
        </w:rPr>
      </w:pPr>
      <w:r w:rsidRPr="000F0A67">
        <w:rPr>
          <w:sz w:val="22"/>
          <w:szCs w:val="22"/>
        </w:rPr>
        <w:t>3.19.15 Infrasarkano staru spuldžu ar patronām montāža – 6 gab; ;</w:t>
      </w:r>
    </w:p>
    <w:p w:rsidR="001C352C" w:rsidRPr="000F0A67" w:rsidRDefault="001C352C" w:rsidP="001C352C">
      <w:pPr>
        <w:ind w:left="720"/>
        <w:jc w:val="both"/>
        <w:rPr>
          <w:sz w:val="22"/>
          <w:szCs w:val="22"/>
        </w:rPr>
      </w:pPr>
      <w:r w:rsidRPr="000F0A67">
        <w:rPr>
          <w:sz w:val="22"/>
          <w:szCs w:val="22"/>
        </w:rPr>
        <w:t xml:space="preserve">3.19.16 Pagarinātājs elektriskais uz 5/v -  6 gab; </w:t>
      </w:r>
    </w:p>
    <w:p w:rsidR="001C352C" w:rsidRPr="000F0A67" w:rsidRDefault="001C352C" w:rsidP="001C352C">
      <w:pPr>
        <w:ind w:left="720"/>
        <w:jc w:val="both"/>
        <w:rPr>
          <w:sz w:val="22"/>
          <w:szCs w:val="22"/>
        </w:rPr>
      </w:pPr>
      <w:r w:rsidRPr="000F0A67">
        <w:rPr>
          <w:sz w:val="22"/>
          <w:szCs w:val="22"/>
        </w:rPr>
        <w:t>3.19.17 Rozetes v/a 2p – 6 gab ;</w:t>
      </w:r>
    </w:p>
    <w:p w:rsidR="001C352C" w:rsidRPr="000F0A67" w:rsidRDefault="001C352C" w:rsidP="001C352C">
      <w:pPr>
        <w:ind w:left="720"/>
        <w:jc w:val="both"/>
        <w:rPr>
          <w:sz w:val="22"/>
          <w:szCs w:val="22"/>
        </w:rPr>
      </w:pPr>
      <w:r w:rsidRPr="000F0A67">
        <w:rPr>
          <w:sz w:val="22"/>
          <w:szCs w:val="22"/>
        </w:rPr>
        <w:t>3.19.18 Kārbas – 6 gab;</w:t>
      </w:r>
    </w:p>
    <w:p w:rsidR="001C352C" w:rsidRPr="000F0A67" w:rsidRDefault="001C352C" w:rsidP="001C352C">
      <w:pPr>
        <w:numPr>
          <w:ilvl w:val="2"/>
          <w:numId w:val="14"/>
        </w:numPr>
        <w:suppressAutoHyphens w:val="0"/>
        <w:jc w:val="both"/>
        <w:rPr>
          <w:sz w:val="22"/>
          <w:szCs w:val="22"/>
        </w:rPr>
      </w:pPr>
      <w:r w:rsidRPr="000F0A67">
        <w:rPr>
          <w:sz w:val="22"/>
          <w:szCs w:val="22"/>
        </w:rPr>
        <w:t xml:space="preserve">Gaismas virve balta – 100m; </w:t>
      </w:r>
    </w:p>
    <w:p w:rsidR="001C352C" w:rsidRPr="000F0A67" w:rsidRDefault="001C352C" w:rsidP="001C352C">
      <w:pPr>
        <w:numPr>
          <w:ilvl w:val="2"/>
          <w:numId w:val="14"/>
        </w:numPr>
        <w:suppressAutoHyphens w:val="0"/>
        <w:jc w:val="both"/>
        <w:rPr>
          <w:sz w:val="22"/>
          <w:szCs w:val="22"/>
        </w:rPr>
      </w:pPr>
      <w:r w:rsidRPr="000F0A67">
        <w:rPr>
          <w:sz w:val="22"/>
          <w:szCs w:val="22"/>
        </w:rPr>
        <w:t>Gaismas ķērmeņu montāža – 9 gab;</w:t>
      </w:r>
    </w:p>
    <w:p w:rsidR="001C352C" w:rsidRPr="000F0A67" w:rsidRDefault="001C352C" w:rsidP="001C352C">
      <w:pPr>
        <w:ind w:left="720"/>
        <w:jc w:val="both"/>
        <w:rPr>
          <w:sz w:val="22"/>
          <w:szCs w:val="22"/>
        </w:rPr>
      </w:pPr>
      <w:r w:rsidRPr="000F0A67">
        <w:rPr>
          <w:sz w:val="22"/>
          <w:szCs w:val="22"/>
        </w:rPr>
        <w:t xml:space="preserve">3.19.21 Stiprinājuma materiali – 1 kompl </w:t>
      </w:r>
    </w:p>
    <w:p w:rsidR="001C352C" w:rsidRPr="000F0A67" w:rsidRDefault="001C352C" w:rsidP="001C352C">
      <w:pPr>
        <w:spacing w:before="240"/>
        <w:jc w:val="both"/>
        <w:rPr>
          <w:b/>
          <w:sz w:val="22"/>
          <w:szCs w:val="22"/>
        </w:rPr>
      </w:pPr>
      <w:r w:rsidRPr="000F0A67">
        <w:rPr>
          <w:b/>
          <w:bCs/>
          <w:sz w:val="22"/>
          <w:szCs w:val="22"/>
        </w:rPr>
        <w:t xml:space="preserve">3.20). </w:t>
      </w:r>
      <w:r w:rsidRPr="000F0A67">
        <w:rPr>
          <w:b/>
          <w:sz w:val="22"/>
          <w:szCs w:val="22"/>
        </w:rPr>
        <w:t>Tirdzniecības kiosku elektroapgāde un rotājumi.</w:t>
      </w:r>
    </w:p>
    <w:p w:rsidR="001C352C" w:rsidRPr="000F0A67" w:rsidRDefault="001C352C" w:rsidP="001C352C">
      <w:pPr>
        <w:pStyle w:val="NoSpacing"/>
        <w:ind w:left="567"/>
        <w:rPr>
          <w:rFonts w:ascii="Times New Roman" w:hAnsi="Times New Roman"/>
        </w:rPr>
      </w:pPr>
      <w:r w:rsidRPr="000F0A67">
        <w:rPr>
          <w:rFonts w:ascii="Times New Roman" w:hAnsi="Times New Roman"/>
        </w:rPr>
        <w:t>3.20.1. Kiosku pieslēgšana pie elektriskajiem tīkliem;</w:t>
      </w:r>
    </w:p>
    <w:p w:rsidR="001C352C" w:rsidRPr="000F0A67" w:rsidRDefault="001C352C" w:rsidP="001C352C">
      <w:pPr>
        <w:pStyle w:val="NoSpacing"/>
        <w:ind w:left="567"/>
        <w:rPr>
          <w:rFonts w:ascii="Times New Roman" w:hAnsi="Times New Roman"/>
        </w:rPr>
      </w:pPr>
      <w:r w:rsidRPr="000F0A67">
        <w:rPr>
          <w:rFonts w:ascii="Times New Roman" w:hAnsi="Times New Roman"/>
        </w:rPr>
        <w:t>3.20.2. Led gaismas diožu virteņu un mākslīgo skuju virteņu montāža –20.gab (400m);</w:t>
      </w:r>
    </w:p>
    <w:p w:rsidR="001C352C" w:rsidRPr="000F0A67" w:rsidRDefault="001C352C" w:rsidP="001C352C">
      <w:pPr>
        <w:pStyle w:val="NoSpacing"/>
        <w:ind w:left="567"/>
        <w:rPr>
          <w:rFonts w:ascii="Times New Roman" w:hAnsi="Times New Roman"/>
        </w:rPr>
      </w:pPr>
      <w:r w:rsidRPr="000F0A67">
        <w:rPr>
          <w:rFonts w:ascii="Times New Roman" w:hAnsi="Times New Roman"/>
        </w:rPr>
        <w:t>3.20.3. Gaismas ķermeņu ierīkošana kioskos;</w:t>
      </w:r>
    </w:p>
    <w:p w:rsidR="001C352C" w:rsidRPr="000F0A67" w:rsidRDefault="001C352C" w:rsidP="001C352C">
      <w:pPr>
        <w:ind w:left="567"/>
        <w:rPr>
          <w:sz w:val="22"/>
          <w:szCs w:val="22"/>
        </w:rPr>
      </w:pPr>
      <w:r w:rsidRPr="000F0A67">
        <w:rPr>
          <w:sz w:val="22"/>
          <w:szCs w:val="22"/>
        </w:rPr>
        <w:t>3.20.4 Rozešu ierīkošana (8 kioski, katrā 2 gab. IP-54);</w:t>
      </w:r>
    </w:p>
    <w:p w:rsidR="001C352C" w:rsidRPr="000F0A67" w:rsidRDefault="001C352C" w:rsidP="001C352C">
      <w:pPr>
        <w:ind w:left="567"/>
        <w:rPr>
          <w:sz w:val="22"/>
          <w:szCs w:val="22"/>
        </w:rPr>
      </w:pPr>
      <w:r w:rsidRPr="000F0A67">
        <w:rPr>
          <w:sz w:val="22"/>
          <w:szCs w:val="22"/>
        </w:rPr>
        <w:t>3.20.5 Dekoratīvo zvaigžņu montāža -2gab(esošie);</w:t>
      </w:r>
    </w:p>
    <w:p w:rsidR="001C352C" w:rsidRPr="000F0A67" w:rsidRDefault="001C352C" w:rsidP="001C352C">
      <w:pPr>
        <w:ind w:left="567" w:firstLine="360"/>
        <w:rPr>
          <w:sz w:val="22"/>
          <w:szCs w:val="22"/>
        </w:rPr>
      </w:pPr>
      <w:r w:rsidRPr="000F0A67">
        <w:rPr>
          <w:sz w:val="22"/>
          <w:szCs w:val="22"/>
        </w:rPr>
        <w:t>3.20.6 Kabeļa Cu 3*2.5 montāža – 300m ;</w:t>
      </w:r>
    </w:p>
    <w:p w:rsidR="001C352C" w:rsidRPr="000F0A67" w:rsidRDefault="001C352C" w:rsidP="001C352C">
      <w:pPr>
        <w:ind w:left="567"/>
        <w:rPr>
          <w:sz w:val="22"/>
          <w:szCs w:val="22"/>
        </w:rPr>
      </w:pPr>
      <w:r w:rsidRPr="000F0A67">
        <w:rPr>
          <w:sz w:val="22"/>
          <w:szCs w:val="22"/>
        </w:rPr>
        <w:t>3.20.7  Kabeļa Cu 5*10 montāža– 100m ;</w:t>
      </w:r>
    </w:p>
    <w:p w:rsidR="001C352C" w:rsidRPr="000F0A67" w:rsidRDefault="001C352C" w:rsidP="001C352C">
      <w:pPr>
        <w:ind w:left="567"/>
        <w:rPr>
          <w:sz w:val="22"/>
          <w:szCs w:val="22"/>
        </w:rPr>
      </w:pPr>
      <w:r w:rsidRPr="000F0A67">
        <w:rPr>
          <w:sz w:val="22"/>
          <w:szCs w:val="22"/>
        </w:rPr>
        <w:t>3.20.8  Automātslēdža40A “C” 3F  montāža - 1 gab;</w:t>
      </w:r>
    </w:p>
    <w:p w:rsidR="001C352C" w:rsidRPr="000F0A67" w:rsidRDefault="001C352C" w:rsidP="001C352C">
      <w:pPr>
        <w:ind w:left="567"/>
        <w:rPr>
          <w:sz w:val="22"/>
          <w:szCs w:val="22"/>
        </w:rPr>
      </w:pPr>
      <w:r w:rsidRPr="000F0A67">
        <w:rPr>
          <w:sz w:val="22"/>
          <w:szCs w:val="22"/>
        </w:rPr>
        <w:t>3.20.9  Automātslēdzis 16A “C” 1F  montāža - 8 gab;</w:t>
      </w:r>
    </w:p>
    <w:p w:rsidR="001C352C" w:rsidRPr="000F0A67" w:rsidRDefault="001C352C" w:rsidP="001C352C">
      <w:pPr>
        <w:ind w:left="567"/>
        <w:rPr>
          <w:sz w:val="22"/>
          <w:szCs w:val="22"/>
        </w:rPr>
      </w:pPr>
      <w:r w:rsidRPr="000F0A67">
        <w:rPr>
          <w:sz w:val="22"/>
          <w:szCs w:val="22"/>
        </w:rPr>
        <w:t>3.20.10 Kārbas montāža – 8 gab ;</w:t>
      </w:r>
    </w:p>
    <w:p w:rsidR="001C352C" w:rsidRPr="000F0A67" w:rsidRDefault="001C352C" w:rsidP="001C352C">
      <w:pPr>
        <w:ind w:left="567"/>
        <w:rPr>
          <w:sz w:val="22"/>
          <w:szCs w:val="22"/>
        </w:rPr>
      </w:pPr>
      <w:r w:rsidRPr="000F0A67">
        <w:rPr>
          <w:sz w:val="22"/>
          <w:szCs w:val="22"/>
        </w:rPr>
        <w:t>3.2011  LED virteņu montāža gaismas tiltam – 2 kompl;</w:t>
      </w:r>
    </w:p>
    <w:p w:rsidR="001C352C" w:rsidRPr="000F0A67" w:rsidRDefault="001C352C" w:rsidP="001C352C">
      <w:pPr>
        <w:ind w:left="567"/>
        <w:rPr>
          <w:sz w:val="22"/>
          <w:szCs w:val="22"/>
        </w:rPr>
      </w:pPr>
      <w:r w:rsidRPr="000F0A67">
        <w:rPr>
          <w:sz w:val="22"/>
          <w:szCs w:val="22"/>
        </w:rPr>
        <w:t>3.20.12 Metāla caurules montāža d=25mm – 48m;</w:t>
      </w:r>
    </w:p>
    <w:p w:rsidR="001C352C" w:rsidRPr="000F0A67" w:rsidRDefault="001C352C" w:rsidP="001C352C">
      <w:pPr>
        <w:ind w:left="426"/>
        <w:rPr>
          <w:sz w:val="22"/>
          <w:szCs w:val="22"/>
        </w:rPr>
      </w:pPr>
    </w:p>
    <w:p w:rsidR="001C352C" w:rsidRPr="000F0A67" w:rsidRDefault="001C352C" w:rsidP="001C352C">
      <w:pPr>
        <w:jc w:val="both"/>
        <w:rPr>
          <w:b/>
          <w:bCs/>
          <w:sz w:val="22"/>
          <w:szCs w:val="22"/>
        </w:rPr>
      </w:pPr>
      <w:r w:rsidRPr="000F0A67">
        <w:rPr>
          <w:b/>
          <w:bCs/>
          <w:sz w:val="22"/>
          <w:szCs w:val="22"/>
        </w:rPr>
        <w:t>3.21) Rotājumi Dubrovina dārzā:</w:t>
      </w:r>
    </w:p>
    <w:p w:rsidR="001C352C" w:rsidRPr="000F0A67" w:rsidRDefault="001C352C" w:rsidP="001C352C">
      <w:pPr>
        <w:ind w:left="413"/>
        <w:jc w:val="both"/>
        <w:rPr>
          <w:bCs/>
          <w:sz w:val="22"/>
          <w:szCs w:val="22"/>
        </w:rPr>
      </w:pPr>
      <w:r w:rsidRPr="000F0A67">
        <w:rPr>
          <w:bCs/>
          <w:sz w:val="22"/>
          <w:szCs w:val="22"/>
        </w:rPr>
        <w:t>3.21.1</w:t>
      </w:r>
      <w:r w:rsidRPr="000F0A67">
        <w:rPr>
          <w:b/>
          <w:bCs/>
          <w:sz w:val="22"/>
          <w:szCs w:val="22"/>
        </w:rPr>
        <w:t xml:space="preserve"> </w:t>
      </w:r>
      <w:r w:rsidRPr="000F0A67">
        <w:rPr>
          <w:bCs/>
          <w:sz w:val="22"/>
          <w:szCs w:val="22"/>
        </w:rPr>
        <w:t>LED gaismas diožu figūras „Strūklaka” ar animētiem gaismas efektiem, kas rada skrienoša ūdens efektu nostiprināšana Dubrovina dārzā esošās strūklakas vietā un pieslēgšana pie pilsētas elektrotīkliem. (Izvietojuma shēma pielikumā 2.)</w:t>
      </w:r>
    </w:p>
    <w:p w:rsidR="001C352C" w:rsidRPr="000F0A67" w:rsidRDefault="001C352C" w:rsidP="001C352C">
      <w:pPr>
        <w:ind w:left="398" w:firstLine="1"/>
        <w:jc w:val="both"/>
        <w:rPr>
          <w:bCs/>
          <w:sz w:val="22"/>
          <w:szCs w:val="22"/>
        </w:rPr>
      </w:pPr>
      <w:r w:rsidRPr="000F0A67">
        <w:rPr>
          <w:sz w:val="22"/>
          <w:szCs w:val="22"/>
        </w:rPr>
        <w:t xml:space="preserve">3.21.2 </w:t>
      </w:r>
      <w:r w:rsidRPr="000F0A67">
        <w:rPr>
          <w:bCs/>
          <w:sz w:val="22"/>
          <w:szCs w:val="22"/>
        </w:rPr>
        <w:t xml:space="preserve"> LED gaismas diožu virteņu 12 gab. ar „super bright”  gaismas diodēm izvietošana kokos un pieslēgšana pie pilsētas elektrotīkliem. Virtenes garums 40m.</w:t>
      </w:r>
    </w:p>
    <w:p w:rsidR="001C352C" w:rsidRPr="000F0A67" w:rsidRDefault="001C352C" w:rsidP="001C352C">
      <w:pPr>
        <w:ind w:left="398"/>
        <w:jc w:val="both"/>
        <w:rPr>
          <w:sz w:val="22"/>
          <w:szCs w:val="22"/>
        </w:rPr>
      </w:pPr>
      <w:r w:rsidRPr="000F0A67">
        <w:rPr>
          <w:sz w:val="22"/>
          <w:szCs w:val="22"/>
        </w:rPr>
        <w:t xml:space="preserve">3.21.3  </w:t>
      </w:r>
      <w:r w:rsidRPr="000F0A67">
        <w:rPr>
          <w:bCs/>
          <w:sz w:val="22"/>
          <w:szCs w:val="22"/>
        </w:rPr>
        <w:t>LED gaismas diožu virteņu 9 gab. ar „led flash”  gaismas diodēm izvietošana kokos un pieslēgšana pie pilsētas elektrotīkliem. Virtenes garums 40m.</w:t>
      </w:r>
    </w:p>
    <w:p w:rsidR="001C352C" w:rsidRPr="000F0A67" w:rsidRDefault="001C352C" w:rsidP="001C352C">
      <w:pPr>
        <w:ind w:left="426"/>
        <w:rPr>
          <w:sz w:val="22"/>
          <w:szCs w:val="22"/>
        </w:rPr>
      </w:pPr>
      <w:r w:rsidRPr="000F0A67">
        <w:rPr>
          <w:sz w:val="22"/>
          <w:szCs w:val="22"/>
        </w:rPr>
        <w:t>3.21.4  Kabeļa NYM 3*2.5 montāža – 300m;</w:t>
      </w:r>
    </w:p>
    <w:p w:rsidR="001C352C" w:rsidRPr="000F0A67" w:rsidRDefault="001C352C" w:rsidP="001C352C">
      <w:pPr>
        <w:ind w:firstLine="426"/>
        <w:jc w:val="both"/>
        <w:rPr>
          <w:sz w:val="22"/>
          <w:szCs w:val="22"/>
        </w:rPr>
      </w:pPr>
      <w:r w:rsidRPr="000F0A67">
        <w:rPr>
          <w:sz w:val="22"/>
          <w:szCs w:val="22"/>
        </w:rPr>
        <w:t>Palīgmateriāli – 1 kompl</w:t>
      </w:r>
    </w:p>
    <w:p w:rsidR="001C352C" w:rsidRPr="000F0A67" w:rsidRDefault="001C352C" w:rsidP="001C352C">
      <w:pPr>
        <w:ind w:left="426"/>
        <w:rPr>
          <w:sz w:val="22"/>
          <w:szCs w:val="22"/>
        </w:rPr>
      </w:pPr>
    </w:p>
    <w:p w:rsidR="001C352C" w:rsidRPr="000F0A67" w:rsidRDefault="001C352C" w:rsidP="001C352C">
      <w:pPr>
        <w:jc w:val="both"/>
        <w:rPr>
          <w:b/>
          <w:bCs/>
          <w:sz w:val="22"/>
          <w:szCs w:val="22"/>
        </w:rPr>
      </w:pPr>
      <w:r w:rsidRPr="000F0A67">
        <w:rPr>
          <w:b/>
          <w:bCs/>
          <w:sz w:val="22"/>
          <w:szCs w:val="22"/>
        </w:rPr>
        <w:t>3.22) Apkalpošana no 05.12.2015.g. līdz 14.01.2016.g. – 41 diennaktis</w:t>
      </w:r>
    </w:p>
    <w:p w:rsidR="001C352C" w:rsidRPr="000F0A67" w:rsidRDefault="001C352C" w:rsidP="001C352C">
      <w:pPr>
        <w:ind w:left="426"/>
        <w:rPr>
          <w:sz w:val="22"/>
          <w:szCs w:val="22"/>
        </w:rPr>
      </w:pPr>
    </w:p>
    <w:p w:rsidR="001C352C" w:rsidRPr="000F0A67" w:rsidRDefault="001C352C" w:rsidP="001C352C">
      <w:pPr>
        <w:jc w:val="both"/>
        <w:rPr>
          <w:b/>
          <w:bCs/>
          <w:sz w:val="22"/>
          <w:szCs w:val="22"/>
        </w:rPr>
      </w:pPr>
      <w:r w:rsidRPr="000F0A67">
        <w:rPr>
          <w:b/>
          <w:bCs/>
          <w:sz w:val="22"/>
          <w:szCs w:val="22"/>
        </w:rPr>
        <w:t>3.23)</w:t>
      </w:r>
      <w:r w:rsidRPr="000F0A67">
        <w:rPr>
          <w:sz w:val="22"/>
          <w:szCs w:val="22"/>
        </w:rPr>
        <w:t xml:space="preserve">   </w:t>
      </w:r>
      <w:r w:rsidRPr="000F0A67">
        <w:rPr>
          <w:b/>
          <w:bCs/>
          <w:sz w:val="22"/>
          <w:szCs w:val="22"/>
        </w:rPr>
        <w:t>Demontāžas darbi:</w:t>
      </w:r>
    </w:p>
    <w:p w:rsidR="001C352C" w:rsidRPr="000F0A67" w:rsidRDefault="001C352C" w:rsidP="001C352C">
      <w:pPr>
        <w:ind w:left="360"/>
        <w:jc w:val="both"/>
        <w:rPr>
          <w:sz w:val="22"/>
          <w:szCs w:val="22"/>
        </w:rPr>
      </w:pPr>
      <w:r w:rsidRPr="000F0A67">
        <w:rPr>
          <w:sz w:val="22"/>
          <w:szCs w:val="22"/>
        </w:rPr>
        <w:t>3.23.1   Egle Vienības laukumā, demontāžas darbi – 1 kompl;</w:t>
      </w:r>
    </w:p>
    <w:p w:rsidR="001C352C" w:rsidRPr="000F0A67" w:rsidRDefault="001C352C" w:rsidP="001C352C">
      <w:pPr>
        <w:ind w:left="360"/>
        <w:jc w:val="both"/>
        <w:rPr>
          <w:sz w:val="22"/>
          <w:szCs w:val="22"/>
        </w:rPr>
      </w:pPr>
      <w:r w:rsidRPr="000F0A67">
        <w:rPr>
          <w:sz w:val="22"/>
          <w:szCs w:val="22"/>
        </w:rPr>
        <w:t>3.23.2   Sudrabegles Vienības laukumā, demontāžas darbi – 1 kompl;</w:t>
      </w:r>
    </w:p>
    <w:p w:rsidR="001C352C" w:rsidRPr="000F0A67" w:rsidRDefault="001C352C" w:rsidP="001C352C">
      <w:pPr>
        <w:ind w:left="360"/>
        <w:jc w:val="both"/>
        <w:rPr>
          <w:sz w:val="22"/>
          <w:szCs w:val="22"/>
        </w:rPr>
      </w:pPr>
      <w:r w:rsidRPr="000F0A67">
        <w:rPr>
          <w:sz w:val="22"/>
          <w:szCs w:val="22"/>
        </w:rPr>
        <w:t>3.23.3   Kastaņkoki Vienības laukumā, demontāžas garbi – 1 kompl;</w:t>
      </w:r>
    </w:p>
    <w:p w:rsidR="001C352C" w:rsidRPr="000F0A67" w:rsidRDefault="001C352C" w:rsidP="001C352C">
      <w:pPr>
        <w:ind w:left="360"/>
        <w:jc w:val="both"/>
        <w:rPr>
          <w:sz w:val="22"/>
          <w:szCs w:val="22"/>
        </w:rPr>
      </w:pPr>
      <w:r w:rsidRPr="000F0A67">
        <w:rPr>
          <w:sz w:val="22"/>
          <w:szCs w:val="22"/>
        </w:rPr>
        <w:t>3.23.4   Vienības nama fasāde, demontāžas darbi – 1 kompl;</w:t>
      </w:r>
    </w:p>
    <w:p w:rsidR="001C352C" w:rsidRPr="000F0A67" w:rsidRDefault="001C352C" w:rsidP="001C352C">
      <w:pPr>
        <w:ind w:left="360"/>
        <w:jc w:val="both"/>
        <w:rPr>
          <w:sz w:val="22"/>
          <w:szCs w:val="22"/>
        </w:rPr>
      </w:pPr>
      <w:r w:rsidRPr="000F0A67">
        <w:rPr>
          <w:sz w:val="22"/>
          <w:szCs w:val="22"/>
        </w:rPr>
        <w:t>3.23.5   Virtenes pa kokiem Rīgas ielā, demontāžas darbi – 1 kompl;</w:t>
      </w:r>
    </w:p>
    <w:p w:rsidR="001C352C" w:rsidRPr="000F0A67" w:rsidRDefault="001C352C" w:rsidP="001C352C">
      <w:pPr>
        <w:ind w:left="360"/>
        <w:jc w:val="both"/>
        <w:rPr>
          <w:sz w:val="22"/>
          <w:szCs w:val="22"/>
        </w:rPr>
      </w:pPr>
      <w:r w:rsidRPr="000F0A67">
        <w:rPr>
          <w:sz w:val="22"/>
          <w:szCs w:val="22"/>
        </w:rPr>
        <w:t>3.23.6   Egle pie Ledus halles, demontāžas darbi – 1 kompl;</w:t>
      </w:r>
    </w:p>
    <w:p w:rsidR="001C352C" w:rsidRPr="000F0A67" w:rsidRDefault="001C352C" w:rsidP="001C352C">
      <w:pPr>
        <w:ind w:left="360"/>
        <w:jc w:val="both"/>
        <w:rPr>
          <w:sz w:val="22"/>
          <w:szCs w:val="22"/>
        </w:rPr>
      </w:pPr>
      <w:r w:rsidRPr="000F0A67">
        <w:rPr>
          <w:sz w:val="22"/>
          <w:szCs w:val="22"/>
        </w:rPr>
        <w:t>3.23.7   Koki pilsētas parkos un skvēros, demontāžas darbi – 1 kompl;</w:t>
      </w:r>
    </w:p>
    <w:p w:rsidR="001C352C" w:rsidRPr="000F0A67" w:rsidRDefault="001C352C" w:rsidP="001C352C">
      <w:pPr>
        <w:ind w:left="360"/>
        <w:jc w:val="both"/>
        <w:rPr>
          <w:sz w:val="22"/>
          <w:szCs w:val="22"/>
        </w:rPr>
      </w:pPr>
      <w:r w:rsidRPr="000F0A67">
        <w:rPr>
          <w:sz w:val="22"/>
          <w:szCs w:val="22"/>
        </w:rPr>
        <w:t>3.23.8   Egle Slavas skvērā, demontāžas darbi – 1 kompl;</w:t>
      </w:r>
    </w:p>
    <w:p w:rsidR="001C352C" w:rsidRPr="000F0A67" w:rsidRDefault="001C352C" w:rsidP="001C352C">
      <w:pPr>
        <w:ind w:left="360"/>
        <w:jc w:val="both"/>
        <w:rPr>
          <w:sz w:val="22"/>
          <w:szCs w:val="22"/>
        </w:rPr>
      </w:pPr>
      <w:r w:rsidRPr="000F0A67">
        <w:rPr>
          <w:sz w:val="22"/>
          <w:szCs w:val="22"/>
        </w:rPr>
        <w:t>3.23.9   Egle Ruģeļu mikrorajonā, demontāžas darbi – 1 kompl;</w:t>
      </w:r>
    </w:p>
    <w:p w:rsidR="001C352C" w:rsidRPr="000F0A67" w:rsidRDefault="001C352C" w:rsidP="001C352C">
      <w:pPr>
        <w:ind w:left="360"/>
        <w:jc w:val="both"/>
        <w:rPr>
          <w:sz w:val="22"/>
          <w:szCs w:val="22"/>
        </w:rPr>
      </w:pPr>
      <w:r w:rsidRPr="000F0A67">
        <w:rPr>
          <w:sz w:val="22"/>
          <w:szCs w:val="22"/>
        </w:rPr>
        <w:t>3.23.10 Egle Ķīmiķu mikrorajonā, demontāžas darbi – 1 kompl;</w:t>
      </w:r>
    </w:p>
    <w:p w:rsidR="001C352C" w:rsidRPr="000F0A67" w:rsidRDefault="001C352C" w:rsidP="001C352C">
      <w:pPr>
        <w:jc w:val="both"/>
        <w:rPr>
          <w:sz w:val="22"/>
          <w:szCs w:val="22"/>
        </w:rPr>
      </w:pPr>
      <w:r w:rsidRPr="000F0A67">
        <w:rPr>
          <w:sz w:val="22"/>
          <w:szCs w:val="22"/>
        </w:rPr>
        <w:t xml:space="preserve">      3.23.11 Egle Jaunajā Forštadtē, demontāžas darbi – 1 kompl;</w:t>
      </w:r>
    </w:p>
    <w:p w:rsidR="001C352C" w:rsidRPr="000F0A67" w:rsidRDefault="001C352C" w:rsidP="001C352C">
      <w:pPr>
        <w:jc w:val="both"/>
        <w:rPr>
          <w:sz w:val="22"/>
          <w:szCs w:val="22"/>
        </w:rPr>
      </w:pPr>
      <w:r w:rsidRPr="000F0A67">
        <w:rPr>
          <w:sz w:val="22"/>
          <w:szCs w:val="22"/>
        </w:rPr>
        <w:t xml:space="preserve">      3.23.12 Egle Cietoksnī, demontāžas darbi – 1 kompl;</w:t>
      </w:r>
    </w:p>
    <w:p w:rsidR="001C352C" w:rsidRPr="000F0A67" w:rsidRDefault="001C352C" w:rsidP="001C352C">
      <w:pPr>
        <w:jc w:val="both"/>
        <w:rPr>
          <w:sz w:val="22"/>
          <w:szCs w:val="22"/>
        </w:rPr>
      </w:pPr>
      <w:r w:rsidRPr="000F0A67">
        <w:rPr>
          <w:sz w:val="22"/>
          <w:szCs w:val="22"/>
        </w:rPr>
        <w:t xml:space="preserve">      3.23.13 Egle Križos, demontažas darbi – 1 kompl;</w:t>
      </w:r>
    </w:p>
    <w:p w:rsidR="001C352C" w:rsidRPr="000F0A67" w:rsidRDefault="001C352C" w:rsidP="001C352C">
      <w:pPr>
        <w:jc w:val="both"/>
        <w:rPr>
          <w:sz w:val="22"/>
          <w:szCs w:val="22"/>
        </w:rPr>
      </w:pPr>
      <w:r w:rsidRPr="000F0A67">
        <w:rPr>
          <w:sz w:val="22"/>
          <w:szCs w:val="22"/>
        </w:rPr>
        <w:t xml:space="preserve">      3.23.14 Egle Grīvā, demontāžas darbi – 1 kompl;</w:t>
      </w:r>
    </w:p>
    <w:p w:rsidR="001C352C" w:rsidRPr="000F0A67" w:rsidRDefault="001C352C" w:rsidP="001C352C">
      <w:pPr>
        <w:jc w:val="both"/>
        <w:rPr>
          <w:sz w:val="22"/>
          <w:szCs w:val="22"/>
        </w:rPr>
      </w:pPr>
      <w:r w:rsidRPr="000F0A67">
        <w:rPr>
          <w:sz w:val="22"/>
          <w:szCs w:val="22"/>
        </w:rPr>
        <w:t xml:space="preserve">      3.23.15 Egle Mežciemā, demontāžas darbi – 1 kompl;</w:t>
      </w:r>
    </w:p>
    <w:p w:rsidR="001C352C" w:rsidRPr="000F0A67" w:rsidRDefault="001C352C" w:rsidP="001C352C">
      <w:pPr>
        <w:jc w:val="both"/>
        <w:rPr>
          <w:sz w:val="22"/>
          <w:szCs w:val="22"/>
        </w:rPr>
      </w:pPr>
      <w:r w:rsidRPr="000F0A67">
        <w:rPr>
          <w:sz w:val="22"/>
          <w:szCs w:val="22"/>
        </w:rPr>
        <w:t xml:space="preserve">      3.23.16 Egle Apavu kombināta rajonā, demontāžas darbi – 1 kompl;</w:t>
      </w:r>
    </w:p>
    <w:p w:rsidR="001C352C" w:rsidRPr="000F0A67" w:rsidRDefault="001C352C" w:rsidP="001C352C">
      <w:pPr>
        <w:jc w:val="both"/>
        <w:rPr>
          <w:sz w:val="22"/>
          <w:szCs w:val="22"/>
        </w:rPr>
      </w:pPr>
      <w:r w:rsidRPr="000F0A67">
        <w:rPr>
          <w:sz w:val="22"/>
          <w:szCs w:val="22"/>
        </w:rPr>
        <w:t xml:space="preserve">      3.23.17 Rotājumi uz laternu stabiem, atslēgšana – 211 kompl.</w:t>
      </w:r>
    </w:p>
    <w:p w:rsidR="001C352C" w:rsidRPr="000F0A67" w:rsidRDefault="001C352C" w:rsidP="001C352C">
      <w:pPr>
        <w:jc w:val="both"/>
        <w:rPr>
          <w:sz w:val="22"/>
          <w:szCs w:val="22"/>
        </w:rPr>
      </w:pPr>
      <w:r w:rsidRPr="000F0A67">
        <w:rPr>
          <w:sz w:val="22"/>
          <w:szCs w:val="22"/>
        </w:rPr>
        <w:t xml:space="preserve">      3.23.18 Rotājumi pie pilsētas domes, demontāžas darbi -  1 kompl;</w:t>
      </w:r>
    </w:p>
    <w:p w:rsidR="001C352C" w:rsidRPr="000F0A67" w:rsidRDefault="001C352C" w:rsidP="001C352C">
      <w:pPr>
        <w:ind w:left="360"/>
        <w:jc w:val="both"/>
        <w:rPr>
          <w:sz w:val="22"/>
          <w:szCs w:val="22"/>
        </w:rPr>
      </w:pPr>
      <w:r w:rsidRPr="000F0A67">
        <w:rPr>
          <w:sz w:val="22"/>
          <w:szCs w:val="22"/>
        </w:rPr>
        <w:t>3.23.19 Rūķīšu namiņa elektroapgāde un rotājumi, demontāžas darbi – 1 kompl.</w:t>
      </w:r>
    </w:p>
    <w:p w:rsidR="001C352C" w:rsidRPr="000F0A67" w:rsidRDefault="001C352C" w:rsidP="001C352C">
      <w:pPr>
        <w:ind w:left="360"/>
        <w:jc w:val="both"/>
        <w:rPr>
          <w:sz w:val="22"/>
          <w:szCs w:val="22"/>
        </w:rPr>
      </w:pPr>
      <w:r w:rsidRPr="000F0A67">
        <w:rPr>
          <w:sz w:val="22"/>
          <w:szCs w:val="22"/>
        </w:rPr>
        <w:t>3.23.20 Tirdzniecības kiosku energoapgāde un rotājumi, demontāžas darbi – 1 kompl.</w:t>
      </w:r>
    </w:p>
    <w:p w:rsidR="001C352C" w:rsidRPr="000F0A67" w:rsidRDefault="001C352C" w:rsidP="001C352C">
      <w:pPr>
        <w:ind w:left="360"/>
        <w:jc w:val="both"/>
        <w:rPr>
          <w:color w:val="00B050"/>
          <w:sz w:val="22"/>
          <w:szCs w:val="22"/>
        </w:rPr>
      </w:pPr>
      <w:r w:rsidRPr="000F0A67">
        <w:rPr>
          <w:sz w:val="22"/>
          <w:szCs w:val="22"/>
        </w:rPr>
        <w:t>3.23.21 Ziemassvētku rotājumi Dubrovina dārzā, demontāžas darbi -1 kompl.</w:t>
      </w:r>
    </w:p>
    <w:p w:rsidR="001C352C" w:rsidRPr="000F0A67" w:rsidRDefault="001C352C" w:rsidP="001C352C">
      <w:pPr>
        <w:ind w:left="360"/>
        <w:jc w:val="both"/>
        <w:rPr>
          <w:sz w:val="22"/>
          <w:szCs w:val="22"/>
        </w:rPr>
      </w:pPr>
    </w:p>
    <w:p w:rsidR="001C352C" w:rsidRPr="000F0A67" w:rsidRDefault="001C352C" w:rsidP="001C352C">
      <w:pPr>
        <w:jc w:val="both"/>
        <w:rPr>
          <w:b/>
          <w:bCs/>
          <w:sz w:val="22"/>
          <w:szCs w:val="22"/>
        </w:rPr>
      </w:pPr>
      <w:r w:rsidRPr="000F0A67">
        <w:rPr>
          <w:b/>
          <w:bCs/>
          <w:sz w:val="22"/>
          <w:szCs w:val="22"/>
        </w:rPr>
        <w:t>4. Montāžas termiņš:</w:t>
      </w:r>
    </w:p>
    <w:p w:rsidR="001C352C" w:rsidRPr="000F0A67" w:rsidRDefault="001C352C" w:rsidP="001C352C">
      <w:pPr>
        <w:jc w:val="both"/>
        <w:rPr>
          <w:sz w:val="22"/>
          <w:szCs w:val="22"/>
        </w:rPr>
      </w:pPr>
      <w:r>
        <w:rPr>
          <w:sz w:val="22"/>
          <w:szCs w:val="22"/>
        </w:rPr>
        <w:t>20 (divdesmit)</w:t>
      </w:r>
      <w:r w:rsidRPr="000F0A67">
        <w:rPr>
          <w:sz w:val="22"/>
          <w:szCs w:val="22"/>
        </w:rPr>
        <w:t xml:space="preserve"> </w:t>
      </w:r>
      <w:r>
        <w:rPr>
          <w:sz w:val="22"/>
          <w:szCs w:val="22"/>
        </w:rPr>
        <w:t xml:space="preserve">dienu laikā </w:t>
      </w:r>
      <w:r w:rsidRPr="000F0A67">
        <w:rPr>
          <w:sz w:val="22"/>
          <w:szCs w:val="22"/>
        </w:rPr>
        <w:t>no līguma spēkā stāšanās dienas, bet ne vēlāk kā līdz 2015.gada 4.decembrim.</w:t>
      </w:r>
    </w:p>
    <w:p w:rsidR="001C352C" w:rsidRPr="000F0A67" w:rsidRDefault="001C352C" w:rsidP="001C352C">
      <w:pPr>
        <w:jc w:val="both"/>
        <w:rPr>
          <w:sz w:val="22"/>
          <w:szCs w:val="22"/>
        </w:rPr>
      </w:pPr>
      <w:r w:rsidRPr="000F0A67">
        <w:rPr>
          <w:sz w:val="22"/>
          <w:szCs w:val="22"/>
        </w:rPr>
        <w:t> </w:t>
      </w:r>
    </w:p>
    <w:p w:rsidR="001C352C" w:rsidRPr="000F0A67" w:rsidRDefault="001C352C" w:rsidP="001C352C">
      <w:pPr>
        <w:jc w:val="both"/>
        <w:rPr>
          <w:b/>
          <w:bCs/>
          <w:sz w:val="22"/>
          <w:szCs w:val="22"/>
        </w:rPr>
      </w:pPr>
      <w:r w:rsidRPr="000F0A67">
        <w:rPr>
          <w:b/>
          <w:bCs/>
          <w:sz w:val="22"/>
          <w:szCs w:val="22"/>
        </w:rPr>
        <w:t>5. Demontāžas termiņš:</w:t>
      </w:r>
    </w:p>
    <w:p w:rsidR="001C352C" w:rsidRPr="000F0A67" w:rsidRDefault="001C352C" w:rsidP="001C352C">
      <w:pPr>
        <w:jc w:val="both"/>
        <w:rPr>
          <w:sz w:val="22"/>
          <w:szCs w:val="22"/>
        </w:rPr>
      </w:pPr>
      <w:r w:rsidRPr="000F0A67">
        <w:rPr>
          <w:sz w:val="22"/>
          <w:szCs w:val="22"/>
        </w:rPr>
        <w:t>No 2016.gada 15.janvāra līdz 19.janvārim;</w:t>
      </w:r>
    </w:p>
    <w:p w:rsidR="001C352C" w:rsidRPr="000F0A67" w:rsidRDefault="001C352C" w:rsidP="001C352C">
      <w:pPr>
        <w:jc w:val="both"/>
        <w:rPr>
          <w:sz w:val="22"/>
          <w:szCs w:val="22"/>
        </w:rPr>
      </w:pPr>
      <w:r w:rsidRPr="000F0A67">
        <w:rPr>
          <w:sz w:val="22"/>
          <w:szCs w:val="22"/>
        </w:rPr>
        <w:t> </w:t>
      </w:r>
    </w:p>
    <w:p w:rsidR="001C352C" w:rsidRPr="008F5A8C" w:rsidRDefault="001C352C" w:rsidP="001C352C">
      <w:pPr>
        <w:jc w:val="both"/>
        <w:rPr>
          <w:b/>
          <w:bCs/>
          <w:sz w:val="22"/>
          <w:lang w:eastAsia="en-US"/>
        </w:rPr>
      </w:pPr>
      <w:r w:rsidRPr="008F5A8C">
        <w:rPr>
          <w:b/>
          <w:bCs/>
          <w:sz w:val="22"/>
        </w:rPr>
        <w:t>6. Īpašie noteikumi:</w:t>
      </w:r>
    </w:p>
    <w:p w:rsidR="001C352C" w:rsidRPr="008F5A8C" w:rsidRDefault="001C352C" w:rsidP="001C352C">
      <w:pPr>
        <w:numPr>
          <w:ilvl w:val="0"/>
          <w:numId w:val="15"/>
        </w:numPr>
        <w:suppressAutoHyphens w:val="0"/>
        <w:ind w:left="741" w:hanging="342"/>
        <w:jc w:val="both"/>
        <w:rPr>
          <w:rFonts w:ascii="Calibri" w:hAnsi="Calibri"/>
          <w:sz w:val="20"/>
          <w:szCs w:val="22"/>
        </w:rPr>
      </w:pPr>
      <w:r w:rsidRPr="008F5A8C">
        <w:rPr>
          <w:sz w:val="22"/>
        </w:rPr>
        <w:t>Virteņu un rot</w:t>
      </w:r>
      <w:r>
        <w:rPr>
          <w:sz w:val="22"/>
        </w:rPr>
        <w:t>ā</w:t>
      </w:r>
      <w:r w:rsidRPr="008F5A8C">
        <w:rPr>
          <w:sz w:val="22"/>
        </w:rPr>
        <w:t>jumu izvietojumu saskaņot ar Daugavpils pilsētas galveno mākslinieku;</w:t>
      </w:r>
    </w:p>
    <w:p w:rsidR="001C352C" w:rsidRPr="008F5A8C" w:rsidRDefault="001C352C" w:rsidP="001C352C">
      <w:pPr>
        <w:numPr>
          <w:ilvl w:val="0"/>
          <w:numId w:val="15"/>
        </w:numPr>
        <w:suppressAutoHyphens w:val="0"/>
        <w:ind w:left="741" w:hanging="342"/>
        <w:jc w:val="both"/>
        <w:rPr>
          <w:sz w:val="22"/>
        </w:rPr>
      </w:pPr>
      <w:r w:rsidRPr="008F5A8C">
        <w:rPr>
          <w:sz w:val="22"/>
        </w:rPr>
        <w:t>Piedāvājuma tāmēm jāatbilst LBN 501-15 “Būvizmaksu noteikšanas kārtība”;</w:t>
      </w:r>
    </w:p>
    <w:p w:rsidR="001C352C" w:rsidRPr="008F5A8C" w:rsidRDefault="001C352C" w:rsidP="001C352C">
      <w:pPr>
        <w:numPr>
          <w:ilvl w:val="0"/>
          <w:numId w:val="15"/>
        </w:numPr>
        <w:suppressAutoHyphens w:val="0"/>
        <w:ind w:left="741" w:hanging="342"/>
        <w:jc w:val="both"/>
        <w:rPr>
          <w:sz w:val="22"/>
        </w:rPr>
      </w:pPr>
      <w:r w:rsidRPr="008F5A8C">
        <w:rPr>
          <w:sz w:val="22"/>
        </w:rPr>
        <w:t>Virtenes, iluminācijas iekārtas, gaismekļus, pārslas un citus rotājumus saņemt noliktavā un pēc to demontāžas nodot noliktavā ar attiecīgo aktu noformēšanu;</w:t>
      </w:r>
    </w:p>
    <w:p w:rsidR="005741A3" w:rsidRDefault="001C352C" w:rsidP="001C352C">
      <w:pPr>
        <w:tabs>
          <w:tab w:val="left" w:pos="1465"/>
        </w:tabs>
        <w:rPr>
          <w:sz w:val="22"/>
        </w:rPr>
      </w:pPr>
      <w:r w:rsidRPr="008F5A8C">
        <w:rPr>
          <w:b/>
          <w:sz w:val="22"/>
        </w:rPr>
        <w:t>Piedāvājuma tāmē iekļaut elektromontāžas darbus, pieslēguma darbus, demontāžas darbus, kā arī elektroiekārtu apkalpošanu, elektroiekārtas nepieciešamo remontu (t.sk materiālus) un tā apkalpošanu</w:t>
      </w:r>
      <w:r>
        <w:rPr>
          <w:sz w:val="22"/>
        </w:rPr>
        <w:t>.</w:t>
      </w:r>
    </w:p>
    <w:p w:rsidR="001C352C" w:rsidRDefault="001C352C" w:rsidP="001C352C">
      <w:pPr>
        <w:tabs>
          <w:tab w:val="left" w:pos="1465"/>
        </w:tabs>
        <w:rPr>
          <w:sz w:val="22"/>
        </w:rPr>
      </w:pPr>
    </w:p>
    <w:tbl>
      <w:tblPr>
        <w:tblW w:w="5100" w:type="pct"/>
        <w:tblLook w:val="0000" w:firstRow="0" w:lastRow="0" w:firstColumn="0" w:lastColumn="0" w:noHBand="0" w:noVBand="0"/>
      </w:tblPr>
      <w:tblGrid>
        <w:gridCol w:w="4692"/>
        <w:gridCol w:w="4444"/>
      </w:tblGrid>
      <w:tr w:rsidR="006F4EAF" w:rsidRPr="00F40C88" w:rsidTr="00857B8D">
        <w:tc>
          <w:tcPr>
            <w:tcW w:w="2568" w:type="pct"/>
            <w:tcBorders>
              <w:top w:val="nil"/>
              <w:left w:val="nil"/>
              <w:bottom w:val="nil"/>
              <w:right w:val="nil"/>
            </w:tcBorders>
          </w:tcPr>
          <w:p w:rsidR="006F4EAF" w:rsidRPr="00F40C88" w:rsidRDefault="006F4EAF" w:rsidP="00857B8D">
            <w:pPr>
              <w:keepNext/>
              <w:suppressAutoHyphens w:val="0"/>
              <w:ind w:left="-28"/>
              <w:outlineLvl w:val="2"/>
              <w:rPr>
                <w:rFonts w:eastAsiaTheme="minorHAnsi"/>
                <w:b/>
                <w:bCs/>
                <w:caps/>
                <w:sz w:val="22"/>
                <w:szCs w:val="22"/>
                <w:lang w:val="en-US" w:eastAsia="en-US"/>
              </w:rPr>
            </w:pPr>
          </w:p>
          <w:p w:rsidR="006F4EAF" w:rsidRPr="00F40C88" w:rsidRDefault="006F4EAF" w:rsidP="00857B8D">
            <w:pPr>
              <w:keepNext/>
              <w:suppressAutoHyphens w:val="0"/>
              <w:ind w:left="-28"/>
              <w:outlineLvl w:val="2"/>
              <w:rPr>
                <w:rFonts w:eastAsiaTheme="minorHAnsi"/>
                <w:b/>
                <w:bCs/>
                <w:caps/>
                <w:sz w:val="22"/>
                <w:szCs w:val="22"/>
                <w:lang w:val="en-US" w:eastAsia="en-US"/>
              </w:rPr>
            </w:pPr>
            <w:r w:rsidRPr="00F40C88">
              <w:rPr>
                <w:rFonts w:eastAsiaTheme="minorHAnsi"/>
                <w:b/>
                <w:bCs/>
                <w:caps/>
                <w:sz w:val="22"/>
                <w:szCs w:val="22"/>
                <w:lang w:val="en-US" w:eastAsia="en-US"/>
              </w:rPr>
              <w:t>Pasūtītājs:</w:t>
            </w:r>
          </w:p>
          <w:p w:rsidR="006F4EAF" w:rsidRPr="00F40C88" w:rsidRDefault="006F4EAF" w:rsidP="00857B8D">
            <w:pPr>
              <w:keepNext/>
              <w:suppressAutoHyphens w:val="0"/>
              <w:ind w:left="-28"/>
              <w:outlineLvl w:val="2"/>
              <w:rPr>
                <w:rFonts w:eastAsiaTheme="minorHAnsi"/>
                <w:b/>
                <w:bCs/>
                <w:caps/>
                <w:sz w:val="22"/>
                <w:szCs w:val="22"/>
                <w:lang w:val="en-US" w:eastAsia="en-US"/>
              </w:rPr>
            </w:pPr>
          </w:p>
          <w:p w:rsidR="006F4EAF" w:rsidRPr="00F40C88" w:rsidRDefault="006F4EAF" w:rsidP="00857B8D">
            <w:pPr>
              <w:suppressAutoHyphens w:val="0"/>
              <w:rPr>
                <w:rFonts w:eastAsiaTheme="minorHAnsi"/>
                <w:sz w:val="22"/>
                <w:szCs w:val="22"/>
                <w:lang w:val="en-US" w:eastAsia="en-US"/>
              </w:rPr>
            </w:pPr>
            <w:r w:rsidRPr="00F40C88">
              <w:rPr>
                <w:rFonts w:eastAsiaTheme="minorHAnsi"/>
                <w:sz w:val="22"/>
                <w:szCs w:val="22"/>
                <w:lang w:val="en-US" w:eastAsia="en-US"/>
              </w:rPr>
              <w:t xml:space="preserve">Vadītājs               </w:t>
            </w:r>
            <w:r w:rsidRPr="00F40C88">
              <w:rPr>
                <w:rFonts w:eastAsiaTheme="minorHAnsi"/>
                <w:sz w:val="22"/>
                <w:szCs w:val="22"/>
                <w:lang w:val="en-US" w:eastAsia="en-US"/>
              </w:rPr>
              <w:br/>
              <w:t>A.Pudāns_________________________</w:t>
            </w:r>
          </w:p>
          <w:p w:rsidR="006F4EAF" w:rsidRPr="00F40C88" w:rsidRDefault="006F4EAF" w:rsidP="00857B8D">
            <w:pPr>
              <w:suppressAutoHyphens w:val="0"/>
              <w:jc w:val="center"/>
              <w:rPr>
                <w:rFonts w:eastAsiaTheme="minorHAnsi"/>
                <w:sz w:val="22"/>
                <w:szCs w:val="22"/>
                <w:lang w:val="en-US" w:eastAsia="en-US"/>
              </w:rPr>
            </w:pPr>
          </w:p>
        </w:tc>
        <w:tc>
          <w:tcPr>
            <w:tcW w:w="2432" w:type="pct"/>
            <w:tcBorders>
              <w:top w:val="nil"/>
              <w:left w:val="nil"/>
              <w:bottom w:val="nil"/>
              <w:right w:val="nil"/>
            </w:tcBorders>
          </w:tcPr>
          <w:p w:rsidR="006F4EAF" w:rsidRPr="00F40C88" w:rsidRDefault="006F4EAF" w:rsidP="00857B8D">
            <w:pPr>
              <w:suppressAutoHyphens w:val="0"/>
              <w:rPr>
                <w:rFonts w:eastAsiaTheme="minorHAnsi"/>
                <w:b/>
                <w:sz w:val="22"/>
                <w:szCs w:val="22"/>
                <w:lang w:val="en-US" w:eastAsia="en-US"/>
              </w:rPr>
            </w:pPr>
          </w:p>
          <w:p w:rsidR="006F4EAF" w:rsidRPr="00F40C88" w:rsidRDefault="006F4EAF" w:rsidP="00857B8D">
            <w:pPr>
              <w:suppressAutoHyphens w:val="0"/>
              <w:rPr>
                <w:rFonts w:eastAsiaTheme="minorHAnsi"/>
                <w:b/>
                <w:sz w:val="22"/>
                <w:szCs w:val="22"/>
                <w:lang w:val="en-US" w:eastAsia="en-US"/>
              </w:rPr>
            </w:pPr>
            <w:r w:rsidRPr="00F40C88">
              <w:rPr>
                <w:rFonts w:eastAsiaTheme="minorHAnsi"/>
                <w:b/>
                <w:sz w:val="22"/>
                <w:szCs w:val="22"/>
                <w:lang w:val="en-US" w:eastAsia="en-US"/>
              </w:rPr>
              <w:t>IZPILDĪTĀJS:</w:t>
            </w:r>
          </w:p>
          <w:p w:rsidR="006F4EAF" w:rsidRPr="00F40C88" w:rsidRDefault="006F4EAF" w:rsidP="00857B8D">
            <w:pPr>
              <w:suppressAutoHyphens w:val="0"/>
              <w:rPr>
                <w:rFonts w:eastAsiaTheme="minorHAnsi"/>
                <w:b/>
                <w:sz w:val="22"/>
                <w:szCs w:val="22"/>
                <w:lang w:val="en-US" w:eastAsia="en-US"/>
              </w:rPr>
            </w:pPr>
          </w:p>
          <w:p w:rsidR="006F4EAF" w:rsidRPr="00F40C88" w:rsidRDefault="006F4EAF" w:rsidP="00857B8D">
            <w:pPr>
              <w:suppressAutoHyphens w:val="0"/>
              <w:rPr>
                <w:rFonts w:eastAsiaTheme="minorHAnsi"/>
                <w:iCs/>
                <w:sz w:val="22"/>
                <w:szCs w:val="22"/>
                <w:lang w:val="en-US" w:eastAsia="en-US"/>
              </w:rPr>
            </w:pPr>
            <w:r>
              <w:rPr>
                <w:rFonts w:eastAsiaTheme="minorHAnsi"/>
                <w:iCs/>
                <w:sz w:val="22"/>
                <w:szCs w:val="22"/>
                <w:lang w:val="en-US" w:eastAsia="en-US"/>
              </w:rPr>
              <w:t>Valdes loceklis</w:t>
            </w:r>
          </w:p>
          <w:p w:rsidR="006F4EAF" w:rsidRPr="00F40C88" w:rsidRDefault="006F4EAF" w:rsidP="00857B8D">
            <w:pPr>
              <w:suppressAutoHyphens w:val="0"/>
              <w:rPr>
                <w:rFonts w:eastAsiaTheme="minorHAnsi"/>
                <w:sz w:val="22"/>
                <w:szCs w:val="22"/>
                <w:lang w:val="en-US" w:eastAsia="en-US"/>
              </w:rPr>
            </w:pPr>
            <w:r>
              <w:rPr>
                <w:rFonts w:eastAsiaTheme="minorHAnsi"/>
                <w:iCs/>
                <w:sz w:val="22"/>
                <w:szCs w:val="22"/>
                <w:lang w:val="en-US" w:eastAsia="en-US"/>
              </w:rPr>
              <w:t>A.Kostjugovs</w:t>
            </w:r>
            <w:r w:rsidRPr="00F40C88">
              <w:rPr>
                <w:rFonts w:eastAsiaTheme="minorHAnsi"/>
                <w:iCs/>
                <w:sz w:val="22"/>
                <w:szCs w:val="22"/>
                <w:lang w:val="en-US" w:eastAsia="en-US"/>
              </w:rPr>
              <w:t>________________________</w:t>
            </w:r>
          </w:p>
        </w:tc>
      </w:tr>
    </w:tbl>
    <w:p w:rsidR="001C352C" w:rsidRPr="001C352C" w:rsidRDefault="001C352C" w:rsidP="001C352C">
      <w:pPr>
        <w:tabs>
          <w:tab w:val="left" w:pos="1465"/>
        </w:tabs>
      </w:pPr>
    </w:p>
    <w:sectPr w:rsidR="001C352C" w:rsidRPr="001C352C" w:rsidSect="000C081B">
      <w:footerReference w:type="default" r:id="rId8"/>
      <w:pgSz w:w="12240" w:h="15840"/>
      <w:pgMar w:top="1440" w:right="144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1B" w:rsidRDefault="000C081B" w:rsidP="000C081B">
      <w:r>
        <w:separator/>
      </w:r>
    </w:p>
  </w:endnote>
  <w:endnote w:type="continuationSeparator" w:id="0">
    <w:p w:rsidR="000C081B" w:rsidRDefault="000C081B" w:rsidP="000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87081"/>
      <w:docPartObj>
        <w:docPartGallery w:val="Page Numbers (Bottom of Page)"/>
        <w:docPartUnique/>
      </w:docPartObj>
    </w:sdtPr>
    <w:sdtEndPr>
      <w:rPr>
        <w:noProof/>
      </w:rPr>
    </w:sdtEndPr>
    <w:sdtContent>
      <w:p w:rsidR="000C081B" w:rsidRDefault="000C081B">
        <w:pPr>
          <w:pStyle w:val="Footer"/>
          <w:jc w:val="center"/>
        </w:pPr>
        <w:r>
          <w:fldChar w:fldCharType="begin"/>
        </w:r>
        <w:r>
          <w:instrText xml:space="preserve"> PAGE   \* MERGEFORMAT </w:instrText>
        </w:r>
        <w:r>
          <w:fldChar w:fldCharType="separate"/>
        </w:r>
        <w:r w:rsidR="009C07AD">
          <w:rPr>
            <w:noProof/>
          </w:rPr>
          <w:t>11</w:t>
        </w:r>
        <w:r>
          <w:rPr>
            <w:noProof/>
          </w:rPr>
          <w:fldChar w:fldCharType="end"/>
        </w:r>
      </w:p>
    </w:sdtContent>
  </w:sdt>
  <w:p w:rsidR="000C081B" w:rsidRDefault="000C0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1B" w:rsidRDefault="000C081B" w:rsidP="000C081B">
      <w:r>
        <w:separator/>
      </w:r>
    </w:p>
  </w:footnote>
  <w:footnote w:type="continuationSeparator" w:id="0">
    <w:p w:rsidR="000C081B" w:rsidRDefault="000C081B" w:rsidP="000C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DA4"/>
    <w:multiLevelType w:val="multilevel"/>
    <w:tmpl w:val="DCD698C4"/>
    <w:lvl w:ilvl="0">
      <w:start w:val="3"/>
      <w:numFmt w:val="decimal"/>
      <w:lvlText w:val="%1"/>
      <w:lvlJc w:val="left"/>
      <w:pPr>
        <w:ind w:left="720" w:hanging="720"/>
      </w:pPr>
      <w:rPr>
        <w:rFonts w:hint="default"/>
      </w:rPr>
    </w:lvl>
    <w:lvl w:ilvl="1">
      <w:start w:val="19"/>
      <w:numFmt w:val="decimal"/>
      <w:lvlText w:val="%1.%2"/>
      <w:lvlJc w:val="left"/>
      <w:pPr>
        <w:ind w:left="1080" w:hanging="72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37ABC"/>
    <w:multiLevelType w:val="multilevel"/>
    <w:tmpl w:val="8940E49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08"/>
        </w:tabs>
        <w:ind w:left="708" w:hanging="480"/>
      </w:pPr>
      <w:rPr>
        <w:rFonts w:cs="Times New Roman" w:hint="default"/>
      </w:rPr>
    </w:lvl>
    <w:lvl w:ilvl="2">
      <w:start w:val="1"/>
      <w:numFmt w:val="decimal"/>
      <w:lvlText w:val="%1.%2.%3"/>
      <w:lvlJc w:val="left"/>
      <w:pPr>
        <w:tabs>
          <w:tab w:val="num" w:pos="1176"/>
        </w:tabs>
        <w:ind w:left="1176" w:hanging="720"/>
      </w:pPr>
      <w:rPr>
        <w:rFonts w:cs="Times New Roman" w:hint="default"/>
      </w:rPr>
    </w:lvl>
    <w:lvl w:ilvl="3">
      <w:start w:val="1"/>
      <w:numFmt w:val="decimal"/>
      <w:lvlText w:val="%1.%2.%3.%4"/>
      <w:lvlJc w:val="left"/>
      <w:pPr>
        <w:tabs>
          <w:tab w:val="num" w:pos="1404"/>
        </w:tabs>
        <w:ind w:left="1404" w:hanging="720"/>
      </w:pPr>
      <w:rPr>
        <w:rFonts w:cs="Times New Roman" w:hint="default"/>
      </w:rPr>
    </w:lvl>
    <w:lvl w:ilvl="4">
      <w:start w:val="1"/>
      <w:numFmt w:val="decimal"/>
      <w:lvlText w:val="%1.%2.%3.%4.%5"/>
      <w:lvlJc w:val="left"/>
      <w:pPr>
        <w:tabs>
          <w:tab w:val="num" w:pos="1992"/>
        </w:tabs>
        <w:ind w:left="1992" w:hanging="1080"/>
      </w:pPr>
      <w:rPr>
        <w:rFonts w:cs="Times New Roman" w:hint="default"/>
      </w:rPr>
    </w:lvl>
    <w:lvl w:ilvl="5">
      <w:start w:val="1"/>
      <w:numFmt w:val="decimal"/>
      <w:lvlText w:val="%1.%2.%3.%4.%5.%6"/>
      <w:lvlJc w:val="left"/>
      <w:pPr>
        <w:tabs>
          <w:tab w:val="num" w:pos="2220"/>
        </w:tabs>
        <w:ind w:left="2220" w:hanging="1080"/>
      </w:pPr>
      <w:rPr>
        <w:rFonts w:cs="Times New Roman" w:hint="default"/>
      </w:rPr>
    </w:lvl>
    <w:lvl w:ilvl="6">
      <w:start w:val="1"/>
      <w:numFmt w:val="decimal"/>
      <w:lvlText w:val="%1.%2.%3.%4.%5.%6.%7"/>
      <w:lvlJc w:val="left"/>
      <w:pPr>
        <w:tabs>
          <w:tab w:val="num" w:pos="2808"/>
        </w:tabs>
        <w:ind w:left="2808" w:hanging="1440"/>
      </w:pPr>
      <w:rPr>
        <w:rFonts w:cs="Times New Roman" w:hint="default"/>
      </w:rPr>
    </w:lvl>
    <w:lvl w:ilvl="7">
      <w:start w:val="1"/>
      <w:numFmt w:val="decimal"/>
      <w:lvlText w:val="%1.%2.%3.%4.%5.%6.%7.%8"/>
      <w:lvlJc w:val="left"/>
      <w:pPr>
        <w:tabs>
          <w:tab w:val="num" w:pos="3036"/>
        </w:tabs>
        <w:ind w:left="3036" w:hanging="1440"/>
      </w:pPr>
      <w:rPr>
        <w:rFonts w:cs="Times New Roman" w:hint="default"/>
      </w:rPr>
    </w:lvl>
    <w:lvl w:ilvl="8">
      <w:start w:val="1"/>
      <w:numFmt w:val="decimal"/>
      <w:lvlText w:val="%1.%2.%3.%4.%5.%6.%7.%8.%9"/>
      <w:lvlJc w:val="left"/>
      <w:pPr>
        <w:tabs>
          <w:tab w:val="num" w:pos="3624"/>
        </w:tabs>
        <w:ind w:left="3624" w:hanging="1800"/>
      </w:pPr>
      <w:rPr>
        <w:rFonts w:cs="Times New Roman" w:hint="default"/>
      </w:rPr>
    </w:lvl>
  </w:abstractNum>
  <w:abstractNum w:abstractNumId="2" w15:restartNumberingAfterBreak="0">
    <w:nsid w:val="106109C2"/>
    <w:multiLevelType w:val="multilevel"/>
    <w:tmpl w:val="1E02734A"/>
    <w:lvl w:ilvl="0">
      <w:start w:val="3"/>
      <w:numFmt w:val="decimal"/>
      <w:lvlText w:val="%1"/>
      <w:lvlJc w:val="left"/>
      <w:pPr>
        <w:ind w:left="600" w:hanging="600"/>
      </w:pPr>
      <w:rPr>
        <w:rFonts w:hint="default"/>
      </w:rPr>
    </w:lvl>
    <w:lvl w:ilvl="1">
      <w:start w:val="17"/>
      <w:numFmt w:val="decimal"/>
      <w:lvlText w:val="%1.%2"/>
      <w:lvlJc w:val="left"/>
      <w:pPr>
        <w:ind w:left="930" w:hanging="600"/>
      </w:pPr>
      <w:rPr>
        <w:rFonts w:hint="default"/>
      </w:rPr>
    </w:lvl>
    <w:lvl w:ilvl="2">
      <w:start w:val="4"/>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15:restartNumberingAfterBreak="0">
    <w:nsid w:val="10DC0023"/>
    <w:multiLevelType w:val="multilevel"/>
    <w:tmpl w:val="F6745BFE"/>
    <w:lvl w:ilvl="0">
      <w:start w:val="3"/>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690"/>
        </w:tabs>
        <w:ind w:left="690" w:hanging="480"/>
      </w:pPr>
      <w:rPr>
        <w:rFonts w:cs="Times New Roman" w:hint="default"/>
      </w:rPr>
    </w:lvl>
    <w:lvl w:ilvl="2">
      <w:start w:val="4"/>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4" w15:restartNumberingAfterBreak="0">
    <w:nsid w:val="1DCB2D16"/>
    <w:multiLevelType w:val="hybridMultilevel"/>
    <w:tmpl w:val="DAE63A56"/>
    <w:lvl w:ilvl="0" w:tplc="35DCC910">
      <w:start w:val="5"/>
      <w:numFmt w:val="bullet"/>
      <w:lvlText w:val="-"/>
      <w:lvlJc w:val="left"/>
      <w:pPr>
        <w:tabs>
          <w:tab w:val="num" w:pos="480"/>
        </w:tabs>
        <w:ind w:left="4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D27A8"/>
    <w:multiLevelType w:val="multilevel"/>
    <w:tmpl w:val="0BAABC70"/>
    <w:lvl w:ilvl="0">
      <w:start w:val="3"/>
      <w:numFmt w:val="decimal"/>
      <w:lvlText w:val="%1"/>
      <w:lvlJc w:val="left"/>
      <w:pPr>
        <w:ind w:left="600" w:hanging="600"/>
      </w:pPr>
      <w:rPr>
        <w:rFonts w:hint="default"/>
      </w:rPr>
    </w:lvl>
    <w:lvl w:ilvl="1">
      <w:start w:val="17"/>
      <w:numFmt w:val="decimal"/>
      <w:lvlText w:val="%1.%2"/>
      <w:lvlJc w:val="left"/>
      <w:pPr>
        <w:ind w:left="900" w:hanging="60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2DF53F06"/>
    <w:multiLevelType w:val="multilevel"/>
    <w:tmpl w:val="1AD83456"/>
    <w:lvl w:ilvl="0">
      <w:start w:val="3"/>
      <w:numFmt w:val="decimal"/>
      <w:lvlText w:val="%1"/>
      <w:lvlJc w:val="left"/>
      <w:pPr>
        <w:ind w:left="720" w:hanging="720"/>
      </w:pPr>
      <w:rPr>
        <w:rFonts w:hint="default"/>
      </w:rPr>
    </w:lvl>
    <w:lvl w:ilvl="1">
      <w:start w:val="19"/>
      <w:numFmt w:val="decimal"/>
      <w:lvlText w:val="%1.%2"/>
      <w:lvlJc w:val="left"/>
      <w:pPr>
        <w:ind w:left="1080" w:hanging="72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716AC7"/>
    <w:multiLevelType w:val="multilevel"/>
    <w:tmpl w:val="2C5419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AB10F0"/>
    <w:multiLevelType w:val="multilevel"/>
    <w:tmpl w:val="D46CD372"/>
    <w:lvl w:ilvl="0">
      <w:start w:val="3"/>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828"/>
        </w:tabs>
        <w:ind w:left="828" w:hanging="600"/>
      </w:pPr>
      <w:rPr>
        <w:rFonts w:cs="Times New Roman" w:hint="default"/>
      </w:rPr>
    </w:lvl>
    <w:lvl w:ilvl="2">
      <w:start w:val="1"/>
      <w:numFmt w:val="decimal"/>
      <w:lvlText w:val="%1.%2.%3"/>
      <w:lvlJc w:val="left"/>
      <w:pPr>
        <w:tabs>
          <w:tab w:val="num" w:pos="1176"/>
        </w:tabs>
        <w:ind w:left="1176" w:hanging="720"/>
      </w:pPr>
      <w:rPr>
        <w:rFonts w:cs="Times New Roman" w:hint="default"/>
      </w:rPr>
    </w:lvl>
    <w:lvl w:ilvl="3">
      <w:start w:val="1"/>
      <w:numFmt w:val="decimal"/>
      <w:lvlText w:val="%1.%2.%3.%4"/>
      <w:lvlJc w:val="left"/>
      <w:pPr>
        <w:tabs>
          <w:tab w:val="num" w:pos="1404"/>
        </w:tabs>
        <w:ind w:left="1404" w:hanging="720"/>
      </w:pPr>
      <w:rPr>
        <w:rFonts w:cs="Times New Roman" w:hint="default"/>
      </w:rPr>
    </w:lvl>
    <w:lvl w:ilvl="4">
      <w:start w:val="1"/>
      <w:numFmt w:val="decimal"/>
      <w:lvlText w:val="%1.%2.%3.%4.%5"/>
      <w:lvlJc w:val="left"/>
      <w:pPr>
        <w:tabs>
          <w:tab w:val="num" w:pos="1992"/>
        </w:tabs>
        <w:ind w:left="1992" w:hanging="1080"/>
      </w:pPr>
      <w:rPr>
        <w:rFonts w:cs="Times New Roman" w:hint="default"/>
      </w:rPr>
    </w:lvl>
    <w:lvl w:ilvl="5">
      <w:start w:val="1"/>
      <w:numFmt w:val="decimal"/>
      <w:lvlText w:val="%1.%2.%3.%4.%5.%6"/>
      <w:lvlJc w:val="left"/>
      <w:pPr>
        <w:tabs>
          <w:tab w:val="num" w:pos="2220"/>
        </w:tabs>
        <w:ind w:left="2220" w:hanging="1080"/>
      </w:pPr>
      <w:rPr>
        <w:rFonts w:cs="Times New Roman" w:hint="default"/>
      </w:rPr>
    </w:lvl>
    <w:lvl w:ilvl="6">
      <w:start w:val="1"/>
      <w:numFmt w:val="decimal"/>
      <w:lvlText w:val="%1.%2.%3.%4.%5.%6.%7"/>
      <w:lvlJc w:val="left"/>
      <w:pPr>
        <w:tabs>
          <w:tab w:val="num" w:pos="2808"/>
        </w:tabs>
        <w:ind w:left="2808" w:hanging="1440"/>
      </w:pPr>
      <w:rPr>
        <w:rFonts w:cs="Times New Roman" w:hint="default"/>
      </w:rPr>
    </w:lvl>
    <w:lvl w:ilvl="7">
      <w:start w:val="1"/>
      <w:numFmt w:val="decimal"/>
      <w:lvlText w:val="%1.%2.%3.%4.%5.%6.%7.%8"/>
      <w:lvlJc w:val="left"/>
      <w:pPr>
        <w:tabs>
          <w:tab w:val="num" w:pos="3036"/>
        </w:tabs>
        <w:ind w:left="3036" w:hanging="1440"/>
      </w:pPr>
      <w:rPr>
        <w:rFonts w:cs="Times New Roman" w:hint="default"/>
      </w:rPr>
    </w:lvl>
    <w:lvl w:ilvl="8">
      <w:start w:val="1"/>
      <w:numFmt w:val="decimal"/>
      <w:lvlText w:val="%1.%2.%3.%4.%5.%6.%7.%8.%9"/>
      <w:lvlJc w:val="left"/>
      <w:pPr>
        <w:tabs>
          <w:tab w:val="num" w:pos="3624"/>
        </w:tabs>
        <w:ind w:left="3624" w:hanging="1800"/>
      </w:pPr>
      <w:rPr>
        <w:rFonts w:cs="Times New Roman" w:hint="default"/>
      </w:rPr>
    </w:lvl>
  </w:abstractNum>
  <w:abstractNum w:abstractNumId="9" w15:restartNumberingAfterBreak="0">
    <w:nsid w:val="494D5491"/>
    <w:multiLevelType w:val="multilevel"/>
    <w:tmpl w:val="E96A1A5A"/>
    <w:lvl w:ilvl="0">
      <w:start w:val="3"/>
      <w:numFmt w:val="decimal"/>
      <w:lvlText w:val="%1"/>
      <w:lvlJc w:val="left"/>
      <w:pPr>
        <w:ind w:left="720" w:hanging="720"/>
      </w:pPr>
      <w:rPr>
        <w:rFonts w:hint="default"/>
      </w:rPr>
    </w:lvl>
    <w:lvl w:ilvl="1">
      <w:start w:val="17"/>
      <w:numFmt w:val="decimal"/>
      <w:lvlText w:val="%1.%2"/>
      <w:lvlJc w:val="left"/>
      <w:pPr>
        <w:ind w:left="990" w:hanging="72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CE53589"/>
    <w:multiLevelType w:val="multilevel"/>
    <w:tmpl w:val="F2A0955C"/>
    <w:lvl w:ilvl="0">
      <w:start w:val="3"/>
      <w:numFmt w:val="decimal"/>
      <w:lvlText w:val="%1"/>
      <w:lvlJc w:val="left"/>
      <w:pPr>
        <w:ind w:left="600" w:hanging="600"/>
      </w:pPr>
      <w:rPr>
        <w:rFonts w:hint="default"/>
      </w:rPr>
    </w:lvl>
    <w:lvl w:ilvl="1">
      <w:start w:val="17"/>
      <w:numFmt w:val="decimal"/>
      <w:lvlText w:val="%1.%2"/>
      <w:lvlJc w:val="left"/>
      <w:pPr>
        <w:ind w:left="900" w:hanging="600"/>
      </w:pPr>
      <w:rPr>
        <w:rFonts w:hint="default"/>
      </w:rPr>
    </w:lvl>
    <w:lvl w:ilvl="2">
      <w:start w:val="7"/>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5A3D0CE6"/>
    <w:multiLevelType w:val="hybridMultilevel"/>
    <w:tmpl w:val="ED22BFA8"/>
    <w:lvl w:ilvl="0" w:tplc="E7DC61DA">
      <w:start w:val="1"/>
      <w:numFmt w:val="bullet"/>
      <w:lvlText w:val="-"/>
      <w:lvlJc w:val="left"/>
      <w:pPr>
        <w:tabs>
          <w:tab w:val="num" w:pos="2160"/>
        </w:tabs>
        <w:ind w:left="2160" w:hanging="360"/>
      </w:pPr>
      <w:rPr>
        <w:rFonts w:ascii="Palatino Linotype" w:hAnsi="Palatino Linotyp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836A0"/>
    <w:multiLevelType w:val="multilevel"/>
    <w:tmpl w:val="8D9874C4"/>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79"/>
        </w:tabs>
        <w:ind w:left="679" w:hanging="480"/>
      </w:pPr>
      <w:rPr>
        <w:rFonts w:cs="Times New Roman" w:hint="default"/>
      </w:rPr>
    </w:lvl>
    <w:lvl w:ilvl="2">
      <w:start w:val="1"/>
      <w:numFmt w:val="decimal"/>
      <w:lvlText w:val="%1.%2.%3"/>
      <w:lvlJc w:val="left"/>
      <w:pPr>
        <w:tabs>
          <w:tab w:val="num" w:pos="1118"/>
        </w:tabs>
        <w:ind w:left="1118" w:hanging="720"/>
      </w:pPr>
      <w:rPr>
        <w:rFonts w:cs="Times New Roman" w:hint="default"/>
      </w:rPr>
    </w:lvl>
    <w:lvl w:ilvl="3">
      <w:start w:val="1"/>
      <w:numFmt w:val="decimal"/>
      <w:lvlText w:val="%1.%2.%3.%4"/>
      <w:lvlJc w:val="left"/>
      <w:pPr>
        <w:tabs>
          <w:tab w:val="num" w:pos="1317"/>
        </w:tabs>
        <w:ind w:left="1317" w:hanging="720"/>
      </w:pPr>
      <w:rPr>
        <w:rFonts w:cs="Times New Roman" w:hint="default"/>
      </w:rPr>
    </w:lvl>
    <w:lvl w:ilvl="4">
      <w:start w:val="1"/>
      <w:numFmt w:val="decimal"/>
      <w:lvlText w:val="%1.%2.%3.%4.%5"/>
      <w:lvlJc w:val="left"/>
      <w:pPr>
        <w:tabs>
          <w:tab w:val="num" w:pos="1876"/>
        </w:tabs>
        <w:ind w:left="1876" w:hanging="1080"/>
      </w:pPr>
      <w:rPr>
        <w:rFonts w:cs="Times New Roman" w:hint="default"/>
      </w:rPr>
    </w:lvl>
    <w:lvl w:ilvl="5">
      <w:start w:val="1"/>
      <w:numFmt w:val="decimal"/>
      <w:lvlText w:val="%1.%2.%3.%4.%5.%6"/>
      <w:lvlJc w:val="left"/>
      <w:pPr>
        <w:tabs>
          <w:tab w:val="num" w:pos="2075"/>
        </w:tabs>
        <w:ind w:left="2075" w:hanging="1080"/>
      </w:pPr>
      <w:rPr>
        <w:rFonts w:cs="Times New Roman" w:hint="default"/>
      </w:rPr>
    </w:lvl>
    <w:lvl w:ilvl="6">
      <w:start w:val="1"/>
      <w:numFmt w:val="decimal"/>
      <w:lvlText w:val="%1.%2.%3.%4.%5.%6.%7"/>
      <w:lvlJc w:val="left"/>
      <w:pPr>
        <w:tabs>
          <w:tab w:val="num" w:pos="2634"/>
        </w:tabs>
        <w:ind w:left="2634" w:hanging="1440"/>
      </w:pPr>
      <w:rPr>
        <w:rFonts w:cs="Times New Roman" w:hint="default"/>
      </w:rPr>
    </w:lvl>
    <w:lvl w:ilvl="7">
      <w:start w:val="1"/>
      <w:numFmt w:val="decimal"/>
      <w:lvlText w:val="%1.%2.%3.%4.%5.%6.%7.%8"/>
      <w:lvlJc w:val="left"/>
      <w:pPr>
        <w:tabs>
          <w:tab w:val="num" w:pos="2833"/>
        </w:tabs>
        <w:ind w:left="2833" w:hanging="1440"/>
      </w:pPr>
      <w:rPr>
        <w:rFonts w:cs="Times New Roman" w:hint="default"/>
      </w:rPr>
    </w:lvl>
    <w:lvl w:ilvl="8">
      <w:start w:val="1"/>
      <w:numFmt w:val="decimal"/>
      <w:lvlText w:val="%1.%2.%3.%4.%5.%6.%7.%8.%9"/>
      <w:lvlJc w:val="left"/>
      <w:pPr>
        <w:tabs>
          <w:tab w:val="num" w:pos="3392"/>
        </w:tabs>
        <w:ind w:left="3392" w:hanging="1800"/>
      </w:pPr>
      <w:rPr>
        <w:rFonts w:cs="Times New Roman" w:hint="default"/>
      </w:rPr>
    </w:lvl>
  </w:abstractNum>
  <w:abstractNum w:abstractNumId="13" w15:restartNumberingAfterBreak="0">
    <w:nsid w:val="6B462BFF"/>
    <w:multiLevelType w:val="multilevel"/>
    <w:tmpl w:val="D46CD372"/>
    <w:lvl w:ilvl="0">
      <w:start w:val="3"/>
      <w:numFmt w:val="decimal"/>
      <w:lvlText w:val="%1"/>
      <w:lvlJc w:val="left"/>
      <w:pPr>
        <w:ind w:left="600" w:hanging="600"/>
      </w:pPr>
      <w:rPr>
        <w:rFonts w:hint="default"/>
      </w:rPr>
    </w:lvl>
    <w:lvl w:ilvl="1">
      <w:start w:val="16"/>
      <w:numFmt w:val="decimal"/>
      <w:lvlText w:val="%1.%2"/>
      <w:lvlJc w:val="left"/>
      <w:pPr>
        <w:ind w:left="828" w:hanging="60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624" w:hanging="1800"/>
      </w:pPr>
      <w:rPr>
        <w:rFonts w:hint="default"/>
      </w:rPr>
    </w:lvl>
  </w:abstractNum>
  <w:abstractNum w:abstractNumId="14" w15:restartNumberingAfterBreak="0">
    <w:nsid w:val="734318E2"/>
    <w:multiLevelType w:val="multilevel"/>
    <w:tmpl w:val="83548C8C"/>
    <w:lvl w:ilvl="0">
      <w:start w:val="3"/>
      <w:numFmt w:val="decimal"/>
      <w:lvlText w:val="%1"/>
      <w:lvlJc w:val="left"/>
      <w:pPr>
        <w:tabs>
          <w:tab w:val="num" w:pos="600"/>
        </w:tabs>
        <w:ind w:left="600" w:hanging="600"/>
      </w:pPr>
      <w:rPr>
        <w:rFonts w:cs="Times New Roman" w:hint="default"/>
      </w:rPr>
    </w:lvl>
    <w:lvl w:ilvl="1">
      <w:start w:val="15"/>
      <w:numFmt w:val="decimal"/>
      <w:lvlText w:val="%1.%2"/>
      <w:lvlJc w:val="left"/>
      <w:pPr>
        <w:tabs>
          <w:tab w:val="num" w:pos="810"/>
        </w:tabs>
        <w:ind w:left="810" w:hanging="60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num w:numId="1">
    <w:abstractNumId w:val="7"/>
  </w:num>
  <w:num w:numId="2">
    <w:abstractNumId w:val="4"/>
  </w:num>
  <w:num w:numId="3">
    <w:abstractNumId w:val="12"/>
  </w:num>
  <w:num w:numId="4">
    <w:abstractNumId w:val="1"/>
  </w:num>
  <w:num w:numId="5">
    <w:abstractNumId w:val="3"/>
  </w:num>
  <w:num w:numId="6">
    <w:abstractNumId w:val="8"/>
  </w:num>
  <w:num w:numId="7">
    <w:abstractNumId w:val="14"/>
  </w:num>
  <w:num w:numId="8">
    <w:abstractNumId w:val="13"/>
  </w:num>
  <w:num w:numId="9">
    <w:abstractNumId w:val="2"/>
  </w:num>
  <w:num w:numId="10">
    <w:abstractNumId w:val="5"/>
  </w:num>
  <w:num w:numId="11">
    <w:abstractNumId w:val="10"/>
  </w:num>
  <w:num w:numId="12">
    <w:abstractNumId w:val="9"/>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BA"/>
    <w:rsid w:val="000C081B"/>
    <w:rsid w:val="00173D26"/>
    <w:rsid w:val="001C352C"/>
    <w:rsid w:val="001E494B"/>
    <w:rsid w:val="002C016B"/>
    <w:rsid w:val="00383AA2"/>
    <w:rsid w:val="004736BA"/>
    <w:rsid w:val="005741A3"/>
    <w:rsid w:val="00624C0D"/>
    <w:rsid w:val="006F4EAF"/>
    <w:rsid w:val="00750266"/>
    <w:rsid w:val="009C07AD"/>
    <w:rsid w:val="009C583D"/>
    <w:rsid w:val="00BD177C"/>
    <w:rsid w:val="00C6179D"/>
    <w:rsid w:val="00CA0D05"/>
    <w:rsid w:val="00D235A0"/>
    <w:rsid w:val="00D414A5"/>
    <w:rsid w:val="00DA5BE3"/>
    <w:rsid w:val="00F15C62"/>
    <w:rsid w:val="00F37BFD"/>
    <w:rsid w:val="00F4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C3E9F-F451-486B-AFF1-279F39F5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B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36BA"/>
    <w:pPr>
      <w:ind w:left="720"/>
    </w:pPr>
  </w:style>
  <w:style w:type="paragraph" w:styleId="BodyTextIndent">
    <w:name w:val="Body Text Indent"/>
    <w:basedOn w:val="Normal"/>
    <w:link w:val="BodyTextIndentChar"/>
    <w:uiPriority w:val="99"/>
    <w:rsid w:val="001C352C"/>
    <w:pPr>
      <w:ind w:left="-142"/>
      <w:jc w:val="both"/>
    </w:pPr>
  </w:style>
  <w:style w:type="character" w:customStyle="1" w:styleId="BodyTextIndentChar">
    <w:name w:val="Body Text Indent Char"/>
    <w:basedOn w:val="DefaultParagraphFont"/>
    <w:link w:val="BodyTextIndent"/>
    <w:uiPriority w:val="99"/>
    <w:rsid w:val="001C352C"/>
    <w:rPr>
      <w:rFonts w:ascii="Times New Roman" w:eastAsia="Times New Roman" w:hAnsi="Times New Roman" w:cs="Times New Roman"/>
      <w:sz w:val="24"/>
      <w:szCs w:val="24"/>
      <w:lang w:val="lv-LV" w:eastAsia="ar-SA"/>
    </w:rPr>
  </w:style>
  <w:style w:type="paragraph" w:styleId="NoSpacing">
    <w:name w:val="No Spacing"/>
    <w:qFormat/>
    <w:rsid w:val="001C352C"/>
    <w:pPr>
      <w:spacing w:after="0" w:line="240" w:lineRule="auto"/>
    </w:pPr>
    <w:rPr>
      <w:rFonts w:ascii="Calibri" w:eastAsia="Times New Roman" w:hAnsi="Calibri" w:cs="Times New Roman"/>
      <w:lang w:val="lv-LV"/>
    </w:rPr>
  </w:style>
  <w:style w:type="paragraph" w:styleId="Header">
    <w:name w:val="header"/>
    <w:basedOn w:val="Normal"/>
    <w:link w:val="HeaderChar"/>
    <w:uiPriority w:val="99"/>
    <w:unhideWhenUsed/>
    <w:rsid w:val="000C081B"/>
    <w:pPr>
      <w:tabs>
        <w:tab w:val="center" w:pos="4680"/>
        <w:tab w:val="right" w:pos="9360"/>
      </w:tabs>
    </w:pPr>
  </w:style>
  <w:style w:type="character" w:customStyle="1" w:styleId="HeaderChar">
    <w:name w:val="Header Char"/>
    <w:basedOn w:val="DefaultParagraphFont"/>
    <w:link w:val="Header"/>
    <w:uiPriority w:val="99"/>
    <w:rsid w:val="000C081B"/>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C081B"/>
    <w:pPr>
      <w:tabs>
        <w:tab w:val="center" w:pos="4680"/>
        <w:tab w:val="right" w:pos="9360"/>
      </w:tabs>
    </w:pPr>
  </w:style>
  <w:style w:type="character" w:customStyle="1" w:styleId="FooterChar">
    <w:name w:val="Footer Char"/>
    <w:basedOn w:val="DefaultParagraphFont"/>
    <w:link w:val="Footer"/>
    <w:uiPriority w:val="99"/>
    <w:rsid w:val="000C081B"/>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383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js.kostjugov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dcterms:created xsi:type="dcterms:W3CDTF">2015-11-06T08:47:00Z</dcterms:created>
  <dcterms:modified xsi:type="dcterms:W3CDTF">2015-11-06T12:08:00Z</dcterms:modified>
</cp:coreProperties>
</file>